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D15E" w14:textId="77777777" w:rsidR="0067699C" w:rsidRDefault="0067699C" w:rsidP="006B705F">
      <w:pPr>
        <w:spacing w:after="0" w:line="240" w:lineRule="auto"/>
        <w:rPr>
          <w:rFonts w:ascii="Arial" w:hAnsi="Arial" w:cs="Arial"/>
          <w:sz w:val="23"/>
          <w:szCs w:val="23"/>
        </w:rPr>
      </w:pPr>
    </w:p>
    <w:p w14:paraId="183DE30F" w14:textId="77777777" w:rsidR="00294FD7" w:rsidRDefault="00294FD7" w:rsidP="006B705F">
      <w:pPr>
        <w:spacing w:after="0" w:line="240" w:lineRule="auto"/>
        <w:rPr>
          <w:rFonts w:ascii="Arial" w:hAnsi="Arial" w:cs="Arial"/>
          <w:sz w:val="23"/>
          <w:szCs w:val="23"/>
        </w:rPr>
      </w:pPr>
    </w:p>
    <w:p w14:paraId="1EE725A5" w14:textId="057863A7" w:rsidR="784B454E" w:rsidRDefault="784B454E" w:rsidP="41C7CBE8">
      <w:pPr>
        <w:spacing w:after="0" w:line="240" w:lineRule="auto"/>
        <w:jc w:val="center"/>
        <w:rPr>
          <w:rFonts w:ascii="Arial" w:hAnsi="Arial" w:cs="Arial"/>
          <w:b/>
          <w:bCs/>
          <w:sz w:val="64"/>
          <w:szCs w:val="64"/>
        </w:rPr>
      </w:pPr>
      <w:r w:rsidRPr="41C7CBE8">
        <w:rPr>
          <w:rFonts w:ascii="Arial" w:hAnsi="Arial" w:cs="Arial"/>
          <w:b/>
          <w:bCs/>
          <w:sz w:val="64"/>
          <w:szCs w:val="64"/>
        </w:rPr>
        <w:t>The Forge – Short Stay School</w:t>
      </w:r>
    </w:p>
    <w:p w14:paraId="409859AA" w14:textId="77777777" w:rsidR="00294FD7" w:rsidRPr="00294FD7" w:rsidRDefault="00294FD7" w:rsidP="00294FD7">
      <w:pPr>
        <w:spacing w:after="0" w:line="240" w:lineRule="auto"/>
        <w:jc w:val="center"/>
        <w:rPr>
          <w:rFonts w:ascii="Arial" w:hAnsi="Arial" w:cs="Arial"/>
          <w:b/>
          <w:sz w:val="64"/>
          <w:szCs w:val="64"/>
        </w:rPr>
      </w:pPr>
    </w:p>
    <w:p w14:paraId="2FB494F8" w14:textId="77777777" w:rsidR="00294FD7" w:rsidRPr="00294FD7" w:rsidRDefault="00294FD7" w:rsidP="00294FD7">
      <w:pPr>
        <w:spacing w:after="0" w:line="240" w:lineRule="auto"/>
        <w:jc w:val="center"/>
        <w:rPr>
          <w:rFonts w:ascii="Arial" w:hAnsi="Arial" w:cs="Arial"/>
          <w:b/>
          <w:sz w:val="64"/>
          <w:szCs w:val="64"/>
        </w:rPr>
      </w:pPr>
    </w:p>
    <w:p w14:paraId="3DC3A923" w14:textId="77777777" w:rsidR="00294FD7" w:rsidRPr="00294FD7" w:rsidRDefault="00294FD7" w:rsidP="00294FD7">
      <w:pPr>
        <w:spacing w:after="0" w:line="240" w:lineRule="auto"/>
        <w:jc w:val="center"/>
        <w:rPr>
          <w:rFonts w:ascii="Arial" w:hAnsi="Arial" w:cs="Arial"/>
          <w:b/>
          <w:sz w:val="64"/>
          <w:szCs w:val="64"/>
        </w:rPr>
      </w:pPr>
      <w:r>
        <w:rPr>
          <w:rFonts w:ascii="Arial" w:hAnsi="Arial" w:cs="Arial"/>
          <w:b/>
          <w:sz w:val="64"/>
          <w:szCs w:val="64"/>
        </w:rPr>
        <w:t>SCHOOL</w:t>
      </w:r>
      <w:r w:rsidRPr="00294FD7">
        <w:rPr>
          <w:rFonts w:ascii="Arial" w:hAnsi="Arial" w:cs="Arial"/>
          <w:b/>
          <w:sz w:val="64"/>
          <w:szCs w:val="64"/>
        </w:rPr>
        <w:t xml:space="preserve"> CAREERS STRATEGY </w:t>
      </w:r>
    </w:p>
    <w:p w14:paraId="163C82A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AND </w:t>
      </w:r>
    </w:p>
    <w:p w14:paraId="2A6CF977"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ACTION PLAN</w:t>
      </w:r>
    </w:p>
    <w:p w14:paraId="31AB17EF" w14:textId="77777777" w:rsidR="00294FD7" w:rsidRPr="00294FD7" w:rsidRDefault="00294FD7" w:rsidP="00294FD7">
      <w:pPr>
        <w:spacing w:after="0" w:line="240" w:lineRule="auto"/>
        <w:jc w:val="center"/>
        <w:rPr>
          <w:rFonts w:ascii="Arial" w:hAnsi="Arial" w:cs="Arial"/>
          <w:b/>
          <w:sz w:val="64"/>
          <w:szCs w:val="64"/>
        </w:rPr>
      </w:pPr>
    </w:p>
    <w:p w14:paraId="0BC1ED2A" w14:textId="77777777" w:rsidR="00294FD7" w:rsidRPr="00294FD7" w:rsidRDefault="00294FD7" w:rsidP="00294FD7">
      <w:pPr>
        <w:spacing w:after="0" w:line="240" w:lineRule="auto"/>
        <w:jc w:val="center"/>
        <w:rPr>
          <w:rFonts w:ascii="Arial" w:hAnsi="Arial" w:cs="Arial"/>
          <w:b/>
          <w:sz w:val="64"/>
          <w:szCs w:val="64"/>
        </w:rPr>
      </w:pPr>
    </w:p>
    <w:p w14:paraId="29B426B9" w14:textId="2C01C11E" w:rsidR="00294FD7" w:rsidRPr="00294FD7" w:rsidRDefault="00294FD7" w:rsidP="0D5B7292">
      <w:pPr>
        <w:spacing w:after="0" w:line="240" w:lineRule="auto"/>
        <w:jc w:val="center"/>
        <w:rPr>
          <w:rFonts w:ascii="Arial" w:hAnsi="Arial" w:cs="Arial"/>
          <w:b/>
          <w:bCs/>
          <w:sz w:val="64"/>
          <w:szCs w:val="64"/>
        </w:rPr>
      </w:pPr>
      <w:r w:rsidRPr="0D5B7292">
        <w:rPr>
          <w:rFonts w:ascii="Arial" w:hAnsi="Arial" w:cs="Arial"/>
          <w:b/>
          <w:bCs/>
          <w:sz w:val="64"/>
          <w:szCs w:val="64"/>
        </w:rPr>
        <w:t>SEPTEMBER 20</w:t>
      </w:r>
      <w:r w:rsidR="00D25254" w:rsidRPr="0D5B7292">
        <w:rPr>
          <w:rFonts w:ascii="Arial" w:hAnsi="Arial" w:cs="Arial"/>
          <w:b/>
          <w:bCs/>
          <w:sz w:val="64"/>
          <w:szCs w:val="64"/>
        </w:rPr>
        <w:t>2</w:t>
      </w:r>
      <w:r w:rsidR="003D053F">
        <w:rPr>
          <w:rFonts w:ascii="Arial" w:hAnsi="Arial" w:cs="Arial"/>
          <w:b/>
          <w:bCs/>
          <w:sz w:val="64"/>
          <w:szCs w:val="64"/>
        </w:rPr>
        <w:t>5</w:t>
      </w:r>
    </w:p>
    <w:p w14:paraId="7F3E3F1A"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to </w:t>
      </w:r>
    </w:p>
    <w:p w14:paraId="1207B59E" w14:textId="5B5825D9" w:rsidR="00294FD7" w:rsidRDefault="00294FD7" w:rsidP="0D5B7292">
      <w:pPr>
        <w:spacing w:after="0" w:line="240" w:lineRule="auto"/>
        <w:jc w:val="center"/>
        <w:rPr>
          <w:rFonts w:ascii="Arial" w:hAnsi="Arial" w:cs="Arial"/>
          <w:b/>
          <w:bCs/>
          <w:sz w:val="64"/>
          <w:szCs w:val="64"/>
        </w:rPr>
      </w:pPr>
      <w:r w:rsidRPr="0D5B7292">
        <w:rPr>
          <w:rFonts w:ascii="Arial" w:hAnsi="Arial" w:cs="Arial"/>
          <w:b/>
          <w:bCs/>
          <w:sz w:val="64"/>
          <w:szCs w:val="64"/>
        </w:rPr>
        <w:t>AUGUST 202</w:t>
      </w:r>
      <w:r w:rsidR="003D053F">
        <w:rPr>
          <w:rFonts w:ascii="Arial" w:hAnsi="Arial" w:cs="Arial"/>
          <w:b/>
          <w:bCs/>
          <w:sz w:val="64"/>
          <w:szCs w:val="64"/>
        </w:rPr>
        <w:t>6</w:t>
      </w:r>
    </w:p>
    <w:p w14:paraId="4CCF3AE6" w14:textId="77777777" w:rsidR="00294FD7" w:rsidRDefault="00294FD7" w:rsidP="00294FD7">
      <w:pPr>
        <w:spacing w:after="0" w:line="240" w:lineRule="auto"/>
        <w:jc w:val="center"/>
        <w:rPr>
          <w:rFonts w:ascii="Arial" w:hAnsi="Arial" w:cs="Arial"/>
          <w:b/>
          <w:sz w:val="64"/>
          <w:szCs w:val="64"/>
        </w:rPr>
      </w:pPr>
    </w:p>
    <w:p w14:paraId="451374DA" w14:textId="77777777" w:rsidR="00294FD7" w:rsidRDefault="00294FD7" w:rsidP="00294FD7">
      <w:pPr>
        <w:spacing w:after="0" w:line="240" w:lineRule="auto"/>
        <w:jc w:val="center"/>
        <w:rPr>
          <w:rFonts w:ascii="Arial" w:hAnsi="Arial" w:cs="Arial"/>
          <w:b/>
          <w:sz w:val="64"/>
          <w:szCs w:val="64"/>
        </w:rPr>
      </w:pPr>
    </w:p>
    <w:p w14:paraId="1676AD3C" w14:textId="77777777" w:rsidR="00294FD7" w:rsidRDefault="00294FD7" w:rsidP="00294FD7">
      <w:pPr>
        <w:spacing w:after="0" w:line="240" w:lineRule="auto"/>
        <w:jc w:val="center"/>
        <w:rPr>
          <w:rFonts w:ascii="Arial" w:hAnsi="Arial" w:cs="Arial"/>
          <w:b/>
          <w:sz w:val="64"/>
          <w:szCs w:val="64"/>
        </w:rPr>
      </w:pPr>
    </w:p>
    <w:p w14:paraId="028DADD5" w14:textId="77777777" w:rsidR="00F170AC" w:rsidRDefault="00F170AC" w:rsidP="00F170AC">
      <w:pPr>
        <w:autoSpaceDE w:val="0"/>
        <w:autoSpaceDN w:val="0"/>
        <w:adjustRightInd w:val="0"/>
        <w:spacing w:after="0" w:line="240" w:lineRule="auto"/>
        <w:rPr>
          <w:rFonts w:ascii="Calibri" w:hAnsi="Calibri" w:cs="Calibri"/>
          <w:sz w:val="44"/>
          <w:szCs w:val="44"/>
        </w:rPr>
      </w:pPr>
    </w:p>
    <w:p w14:paraId="3AFE1B5E" w14:textId="251D16DB" w:rsidR="00F170AC" w:rsidRPr="00F170AC" w:rsidRDefault="00F170AC" w:rsidP="00F170AC">
      <w:pPr>
        <w:autoSpaceDE w:val="0"/>
        <w:autoSpaceDN w:val="0"/>
        <w:adjustRightInd w:val="0"/>
        <w:spacing w:after="0" w:line="240" w:lineRule="auto"/>
        <w:jc w:val="center"/>
        <w:rPr>
          <w:rFonts w:ascii="Calibri" w:hAnsi="Calibri" w:cs="Calibri"/>
          <w:sz w:val="72"/>
          <w:szCs w:val="72"/>
        </w:rPr>
      </w:pPr>
      <w:r w:rsidRPr="00F170AC">
        <w:rPr>
          <w:rFonts w:ascii="Calibri" w:hAnsi="Calibri" w:cs="Calibri"/>
          <w:sz w:val="72"/>
          <w:szCs w:val="72"/>
        </w:rPr>
        <w:lastRenderedPageBreak/>
        <w:t>Our Vision</w:t>
      </w:r>
    </w:p>
    <w:p w14:paraId="04F8D54D" w14:textId="77777777" w:rsidR="00F170AC" w:rsidRDefault="00F170AC" w:rsidP="00F170AC">
      <w:pPr>
        <w:autoSpaceDE w:val="0"/>
        <w:autoSpaceDN w:val="0"/>
        <w:adjustRightInd w:val="0"/>
        <w:spacing w:after="0" w:line="240" w:lineRule="auto"/>
        <w:rPr>
          <w:rFonts w:ascii="Calibri" w:hAnsi="Calibri" w:cs="Calibri"/>
          <w:sz w:val="44"/>
          <w:szCs w:val="44"/>
        </w:rPr>
      </w:pPr>
    </w:p>
    <w:p w14:paraId="755CE5F5" w14:textId="2F898E8D" w:rsidR="1D9CFFAE" w:rsidRDefault="1D9CFFAE" w:rsidP="4182B369">
      <w:pPr>
        <w:spacing w:after="0" w:line="240" w:lineRule="auto"/>
        <w:jc w:val="center"/>
        <w:rPr>
          <w:rFonts w:ascii="Calibri" w:hAnsi="Calibri" w:cs="Calibri"/>
          <w:i/>
          <w:iCs/>
          <w:sz w:val="28"/>
          <w:szCs w:val="28"/>
        </w:rPr>
      </w:pPr>
      <w:r w:rsidRPr="4182B369">
        <w:rPr>
          <w:rFonts w:ascii="Calibri" w:hAnsi="Calibri" w:cs="Calibri"/>
          <w:i/>
          <w:iCs/>
          <w:sz w:val="32"/>
          <w:szCs w:val="32"/>
        </w:rPr>
        <w:t xml:space="preserve">Careers education at the Forge will be underpinned with the ideology of supporting all students to acquire the knowledge, skills, and confidence to fulfil their potential. Our students have the right to be aspirational and have opportunities to broaden their horizons regarding further education and technical training. We support students to overcome the barriers they face to future success through development of their self-development and careers management skills. Alongside this, students benefit from a diverse and stable careers </w:t>
      </w:r>
      <w:r w:rsidR="007F21FD" w:rsidRPr="4182B369">
        <w:rPr>
          <w:rFonts w:ascii="Calibri" w:hAnsi="Calibri" w:cs="Calibri"/>
          <w:i/>
          <w:iCs/>
          <w:sz w:val="32"/>
          <w:szCs w:val="32"/>
        </w:rPr>
        <w:t>programme</w:t>
      </w:r>
      <w:r w:rsidRPr="4182B369">
        <w:rPr>
          <w:rFonts w:ascii="Calibri" w:hAnsi="Calibri" w:cs="Calibri"/>
          <w:i/>
          <w:iCs/>
          <w:sz w:val="32"/>
          <w:szCs w:val="32"/>
        </w:rPr>
        <w:t xml:space="preserve"> that links how their current educational successes can link to those careers.  </w:t>
      </w:r>
    </w:p>
    <w:p w14:paraId="75782EE6" w14:textId="5A95BE98" w:rsidR="1D9CFFAE" w:rsidRDefault="1D9CFFAE" w:rsidP="4182B369">
      <w:pPr>
        <w:spacing w:after="0" w:line="240" w:lineRule="auto"/>
        <w:jc w:val="center"/>
        <w:rPr>
          <w:rFonts w:ascii="Calibri" w:hAnsi="Calibri" w:cs="Calibri"/>
          <w:i/>
          <w:iCs/>
          <w:sz w:val="28"/>
          <w:szCs w:val="28"/>
        </w:rPr>
      </w:pPr>
      <w:r w:rsidRPr="4182B369">
        <w:rPr>
          <w:rFonts w:ascii="Calibri" w:hAnsi="Calibri" w:cs="Calibri"/>
          <w:i/>
          <w:iCs/>
          <w:sz w:val="32"/>
          <w:szCs w:val="32"/>
        </w:rPr>
        <w:t xml:space="preserve">A young person who has four or more meaningful encounters with an employer is 86% less likely to become unemployed. Also, by the age of 16 every student should have had at least one experience of a workplace in accordance with the Gatsby Benchmarks. At the Forge we ensure that all our students will have meaningful and purpose full encounters with a diverse range of employers, </w:t>
      </w:r>
      <w:r w:rsidR="007F21FD" w:rsidRPr="4182B369">
        <w:rPr>
          <w:rFonts w:ascii="Calibri" w:hAnsi="Calibri" w:cs="Calibri"/>
          <w:i/>
          <w:iCs/>
          <w:sz w:val="32"/>
          <w:szCs w:val="32"/>
        </w:rPr>
        <w:t>employees</w:t>
      </w:r>
      <w:r w:rsidRPr="4182B369">
        <w:rPr>
          <w:rFonts w:ascii="Calibri" w:hAnsi="Calibri" w:cs="Calibri"/>
          <w:i/>
          <w:iCs/>
          <w:sz w:val="32"/>
          <w:szCs w:val="32"/>
        </w:rPr>
        <w:t xml:space="preserve">, further education and technical training providers as well as exploring apprenticeship opportunities. </w:t>
      </w:r>
    </w:p>
    <w:p w14:paraId="57BAE419" w14:textId="1C767215" w:rsidR="1D9CFFAE" w:rsidRDefault="1D9CFFAE" w:rsidP="4182B369">
      <w:pPr>
        <w:spacing w:after="0" w:line="240" w:lineRule="auto"/>
        <w:jc w:val="center"/>
        <w:rPr>
          <w:rFonts w:ascii="Calibri" w:hAnsi="Calibri" w:cs="Calibri"/>
          <w:i/>
          <w:iCs/>
          <w:sz w:val="28"/>
          <w:szCs w:val="28"/>
        </w:rPr>
      </w:pPr>
      <w:r w:rsidRPr="4182B369">
        <w:rPr>
          <w:rFonts w:ascii="Calibri" w:hAnsi="Calibri" w:cs="Calibri"/>
          <w:i/>
          <w:iCs/>
          <w:sz w:val="32"/>
          <w:szCs w:val="32"/>
        </w:rPr>
        <w:t xml:space="preserve">Students at the Forge will have be provided with a student passport that logs their careers information and experience. This passport stays with the student during their time at The Forge to ensure an updated log of their career’s education can ensure interventions are bespoke to their career aspirations and goals. This information can then be shared with their next school/college, employer, or technical education provider.     </w:t>
      </w:r>
    </w:p>
    <w:p w14:paraId="66FF58AC" w14:textId="6D2AEE77" w:rsidR="4182B369" w:rsidRDefault="4182B369" w:rsidP="4182B369">
      <w:pPr>
        <w:spacing w:after="0" w:line="240" w:lineRule="auto"/>
        <w:jc w:val="center"/>
        <w:rPr>
          <w:rFonts w:ascii="Calibri" w:hAnsi="Calibri" w:cs="Calibri"/>
          <w:i/>
          <w:iCs/>
          <w:sz w:val="32"/>
          <w:szCs w:val="32"/>
        </w:rPr>
      </w:pPr>
    </w:p>
    <w:p w14:paraId="61E088B3" w14:textId="45A566E3" w:rsidR="00294FD7" w:rsidRDefault="00294FD7" w:rsidP="4182B369">
      <w:pPr>
        <w:spacing w:after="0" w:line="240" w:lineRule="auto"/>
        <w:jc w:val="center"/>
        <w:rPr>
          <w:rFonts w:ascii="Arial" w:hAnsi="Arial" w:cs="Arial"/>
          <w:b/>
          <w:bCs/>
          <w:sz w:val="48"/>
          <w:szCs w:val="48"/>
        </w:rPr>
      </w:pPr>
    </w:p>
    <w:p w14:paraId="7568FA3D" w14:textId="5754E5F4" w:rsidR="00F170AC" w:rsidRDefault="00F170AC" w:rsidP="00294FD7">
      <w:pPr>
        <w:spacing w:after="0" w:line="240" w:lineRule="auto"/>
        <w:jc w:val="center"/>
        <w:rPr>
          <w:rFonts w:ascii="Arial" w:hAnsi="Arial" w:cs="Arial"/>
          <w:b/>
          <w:sz w:val="64"/>
          <w:szCs w:val="64"/>
        </w:rPr>
      </w:pPr>
    </w:p>
    <w:p w14:paraId="7DE913D0" w14:textId="7EAE85BD" w:rsidR="00892E12" w:rsidRDefault="00892E12" w:rsidP="4182B369">
      <w:pPr>
        <w:spacing w:after="0" w:line="240" w:lineRule="auto"/>
        <w:jc w:val="center"/>
        <w:rPr>
          <w:rFonts w:ascii="Arial" w:hAnsi="Arial" w:cs="Arial"/>
          <w:b/>
          <w:bCs/>
          <w:sz w:val="64"/>
          <w:szCs w:val="64"/>
        </w:rPr>
      </w:pPr>
    </w:p>
    <w:p w14:paraId="71AA1C21" w14:textId="3F4516C7" w:rsidR="00733D9F" w:rsidRDefault="1D9CFFAE" w:rsidP="4182B369">
      <w:pPr>
        <w:spacing w:after="0"/>
        <w:jc w:val="center"/>
        <w:rPr>
          <w:rFonts w:ascii="Arial" w:hAnsi="Arial" w:cs="Arial"/>
          <w:b/>
          <w:bCs/>
          <w:sz w:val="64"/>
          <w:szCs w:val="64"/>
        </w:rPr>
      </w:pPr>
      <w:r w:rsidRPr="4182B369">
        <w:rPr>
          <w:rFonts w:ascii="Arial" w:hAnsi="Arial" w:cs="Arial"/>
          <w:b/>
          <w:bCs/>
          <w:sz w:val="64"/>
          <w:szCs w:val="64"/>
        </w:rPr>
        <w:lastRenderedPageBreak/>
        <w:t xml:space="preserve">The Forge </w:t>
      </w:r>
      <w:r w:rsidR="00294FD7" w:rsidRPr="4182B369">
        <w:rPr>
          <w:rFonts w:ascii="Arial" w:hAnsi="Arial" w:cs="Arial"/>
          <w:b/>
          <w:bCs/>
          <w:sz w:val="64"/>
          <w:szCs w:val="64"/>
        </w:rPr>
        <w:t xml:space="preserve">is an active member of the Worcestershire Careers Hub and supports the development of Worcestershire's Future Workforce through the Worcestershire </w:t>
      </w:r>
    </w:p>
    <w:p w14:paraId="26060AB6" w14:textId="77777777" w:rsidR="00294FD7" w:rsidRDefault="00294FD7" w:rsidP="00892E12">
      <w:pPr>
        <w:spacing w:after="0"/>
        <w:jc w:val="center"/>
        <w:rPr>
          <w:rFonts w:ascii="Arial" w:hAnsi="Arial" w:cs="Arial"/>
          <w:b/>
          <w:sz w:val="64"/>
          <w:szCs w:val="64"/>
        </w:rPr>
      </w:pPr>
      <w:r>
        <w:rPr>
          <w:rFonts w:ascii="Arial" w:hAnsi="Arial" w:cs="Arial"/>
          <w:b/>
          <w:sz w:val="64"/>
          <w:szCs w:val="64"/>
        </w:rPr>
        <w:t>Enterprise Adviser Network</w:t>
      </w:r>
    </w:p>
    <w:p w14:paraId="50D5B12C" w14:textId="77777777" w:rsidR="00294FD7" w:rsidRDefault="00294FD7" w:rsidP="00294FD7">
      <w:pPr>
        <w:spacing w:after="0" w:line="240" w:lineRule="auto"/>
        <w:jc w:val="center"/>
        <w:rPr>
          <w:rFonts w:ascii="Arial" w:hAnsi="Arial" w:cs="Arial"/>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540"/>
      </w:tblGrid>
      <w:tr w:rsidR="00733D9F" w14:paraId="600A3FF7" w14:textId="77777777" w:rsidTr="00733D9F">
        <w:tc>
          <w:tcPr>
            <w:tcW w:w="4621" w:type="dxa"/>
            <w:vAlign w:val="center"/>
          </w:tcPr>
          <w:p w14:paraId="30FAC2A5" w14:textId="77777777" w:rsidR="00733D9F" w:rsidRDefault="00733D9F" w:rsidP="00733D9F">
            <w:pPr>
              <w:jc w:val="center"/>
              <w:rPr>
                <w:rFonts w:ascii="Arial" w:hAnsi="Arial" w:cs="Arial"/>
                <w:b/>
                <w:sz w:val="64"/>
                <w:szCs w:val="64"/>
              </w:rPr>
            </w:pPr>
            <w:r>
              <w:rPr>
                <w:noProof/>
                <w:lang w:eastAsia="en-GB"/>
              </w:rPr>
              <w:drawing>
                <wp:inline distT="0" distB="0" distL="0" distR="0" wp14:anchorId="3B338B7D" wp14:editId="32FA8EE0">
                  <wp:extent cx="2998005" cy="1362075"/>
                  <wp:effectExtent l="0" t="0" r="0" b="0"/>
                  <wp:docPr id="7" name="Picture 7" descr="Inspiring Worcestershire: creating our future work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spiring Worcestershire: creating our future workfor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621" cy="1364172"/>
                          </a:xfrm>
                          <a:prstGeom prst="rect">
                            <a:avLst/>
                          </a:prstGeom>
                          <a:noFill/>
                          <a:ln>
                            <a:noFill/>
                          </a:ln>
                        </pic:spPr>
                      </pic:pic>
                    </a:graphicData>
                  </a:graphic>
                </wp:inline>
              </w:drawing>
            </w:r>
          </w:p>
        </w:tc>
        <w:tc>
          <w:tcPr>
            <w:tcW w:w="4621" w:type="dxa"/>
          </w:tcPr>
          <w:p w14:paraId="1F0A0FBB" w14:textId="77777777" w:rsidR="00733D9F" w:rsidRDefault="00733D9F" w:rsidP="00294FD7">
            <w:pPr>
              <w:jc w:val="center"/>
              <w:rPr>
                <w:rFonts w:ascii="Arial" w:hAnsi="Arial" w:cs="Arial"/>
                <w:b/>
                <w:sz w:val="64"/>
                <w:szCs w:val="64"/>
              </w:rPr>
            </w:pPr>
            <w:r>
              <w:rPr>
                <w:rFonts w:ascii="Arial" w:hAnsi="Arial" w:cs="Arial"/>
                <w:b/>
                <w:noProof/>
                <w:sz w:val="64"/>
                <w:szCs w:val="64"/>
                <w:lang w:eastAsia="en-GB"/>
              </w:rPr>
              <w:drawing>
                <wp:inline distT="0" distB="0" distL="0" distR="0" wp14:anchorId="65B316AD" wp14:editId="25621098">
                  <wp:extent cx="2819400" cy="1842332"/>
                  <wp:effectExtent l="0" t="0" r="0" b="5715"/>
                  <wp:docPr id="8" name="Picture 8" descr="The Careers and Enterprise Compan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Careers and Enterprise Company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842332"/>
                          </a:xfrm>
                          <a:prstGeom prst="rect">
                            <a:avLst/>
                          </a:prstGeom>
                          <a:noFill/>
                          <a:ln>
                            <a:noFill/>
                          </a:ln>
                        </pic:spPr>
                      </pic:pic>
                    </a:graphicData>
                  </a:graphic>
                </wp:inline>
              </w:drawing>
            </w:r>
          </w:p>
        </w:tc>
      </w:tr>
    </w:tbl>
    <w:p w14:paraId="0444C811" w14:textId="77777777" w:rsidR="00294FD7" w:rsidRDefault="00294FD7" w:rsidP="00294FD7">
      <w:pPr>
        <w:spacing w:after="0" w:line="240" w:lineRule="auto"/>
        <w:jc w:val="center"/>
        <w:rPr>
          <w:rFonts w:ascii="Arial" w:hAnsi="Arial" w:cs="Arial"/>
          <w:b/>
          <w:sz w:val="64"/>
          <w:szCs w:val="64"/>
        </w:rPr>
      </w:pPr>
    </w:p>
    <w:p w14:paraId="5DBBE5C7" w14:textId="77777777" w:rsidR="00BE367C" w:rsidRDefault="00BE367C" w:rsidP="00294FD7">
      <w:pPr>
        <w:spacing w:after="0" w:line="240" w:lineRule="auto"/>
        <w:jc w:val="center"/>
        <w:rPr>
          <w:rFonts w:ascii="Arial" w:hAnsi="Arial" w:cs="Arial"/>
          <w:b/>
          <w:sz w:val="64"/>
          <w:szCs w:val="64"/>
        </w:rPr>
      </w:pPr>
    </w:p>
    <w:p w14:paraId="0C6AE694" w14:textId="5C89D1CB" w:rsidR="00BE367C" w:rsidRDefault="00BE367C" w:rsidP="0025124D">
      <w:pPr>
        <w:spacing w:after="0" w:line="240" w:lineRule="auto"/>
        <w:rPr>
          <w:rFonts w:ascii="Arial" w:hAnsi="Arial" w:cs="Arial"/>
          <w:b/>
          <w:sz w:val="64"/>
          <w:szCs w:val="64"/>
        </w:rPr>
      </w:pPr>
    </w:p>
    <w:p w14:paraId="2E424A6A" w14:textId="402D8D0A" w:rsidR="00691081" w:rsidRDefault="00691081" w:rsidP="0025124D">
      <w:pPr>
        <w:spacing w:after="0" w:line="240" w:lineRule="auto"/>
        <w:rPr>
          <w:rFonts w:ascii="Arial" w:hAnsi="Arial" w:cs="Arial"/>
          <w:b/>
          <w:sz w:val="64"/>
          <w:szCs w:val="64"/>
        </w:rPr>
      </w:pPr>
    </w:p>
    <w:p w14:paraId="2E888BE1" w14:textId="77777777" w:rsidR="00691081" w:rsidRDefault="00691081" w:rsidP="0025124D">
      <w:pPr>
        <w:spacing w:after="0" w:line="240" w:lineRule="auto"/>
        <w:rPr>
          <w:rFonts w:ascii="Arial" w:hAnsi="Arial" w:cs="Arial"/>
          <w:b/>
          <w:sz w:val="64"/>
          <w:szCs w:val="64"/>
        </w:rPr>
      </w:pPr>
    </w:p>
    <w:p w14:paraId="5151C4C0" w14:textId="4F792BB7" w:rsidR="64E0215E" w:rsidRDefault="64E0215E" w:rsidP="4182B369">
      <w:pPr>
        <w:spacing w:after="0" w:line="240" w:lineRule="auto"/>
        <w:jc w:val="center"/>
      </w:pPr>
      <w:r w:rsidRPr="4182B369">
        <w:rPr>
          <w:rFonts w:ascii="Arial" w:hAnsi="Arial" w:cs="Arial"/>
          <w:b/>
          <w:bCs/>
          <w:sz w:val="40"/>
          <w:szCs w:val="40"/>
        </w:rPr>
        <w:lastRenderedPageBreak/>
        <w:t>The Forge</w:t>
      </w:r>
    </w:p>
    <w:p w14:paraId="680464CA" w14:textId="77777777" w:rsidR="00733D9F" w:rsidRPr="00BE367C" w:rsidRDefault="00733D9F" w:rsidP="00294FD7">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073889FA" w14:textId="77777777" w:rsidR="00C3294B" w:rsidRDefault="00C3294B" w:rsidP="00294FD7">
      <w:pPr>
        <w:spacing w:after="0" w:line="240" w:lineRule="auto"/>
        <w:jc w:val="center"/>
        <w:rPr>
          <w:rFonts w:ascii="Arial" w:hAnsi="Arial" w:cs="Arial"/>
          <w:b/>
          <w:sz w:val="36"/>
          <w:szCs w:val="36"/>
        </w:rPr>
      </w:pPr>
    </w:p>
    <w:p w14:paraId="59D5CAD5" w14:textId="77777777" w:rsidR="00674B39" w:rsidRDefault="00674B39" w:rsidP="00294FD7">
      <w:pPr>
        <w:spacing w:after="0" w:line="240" w:lineRule="auto"/>
        <w:jc w:val="center"/>
        <w:rPr>
          <w:rFonts w:ascii="Arial" w:hAnsi="Arial" w:cs="Arial"/>
          <w:b/>
          <w:sz w:val="36"/>
          <w:szCs w:val="36"/>
        </w:rPr>
      </w:pPr>
    </w:p>
    <w:p w14:paraId="0B9B96E4" w14:textId="5920C942" w:rsidR="00733D9F" w:rsidRPr="00C3294B" w:rsidRDefault="00C3294B" w:rsidP="00294FD7">
      <w:pPr>
        <w:spacing w:after="0" w:line="240" w:lineRule="auto"/>
        <w:jc w:val="center"/>
        <w:rPr>
          <w:rFonts w:ascii="Arial" w:hAnsi="Arial" w:cs="Arial"/>
          <w:b/>
          <w:sz w:val="36"/>
          <w:szCs w:val="36"/>
        </w:rPr>
      </w:pPr>
      <w:r w:rsidRPr="00733D9F">
        <w:rPr>
          <w:rFonts w:ascii="Arial" w:hAnsi="Arial" w:cs="Arial"/>
          <w:b/>
          <w:sz w:val="36"/>
          <w:szCs w:val="36"/>
        </w:rPr>
        <w:t>Contents</w:t>
      </w:r>
    </w:p>
    <w:tbl>
      <w:tblPr>
        <w:tblStyle w:val="TableGrid"/>
        <w:tblW w:w="0" w:type="auto"/>
        <w:jc w:val="center"/>
        <w:tblLook w:val="04A0" w:firstRow="1" w:lastRow="0" w:firstColumn="1" w:lastColumn="0" w:noHBand="0" w:noVBand="1"/>
      </w:tblPr>
      <w:tblGrid>
        <w:gridCol w:w="8330"/>
        <w:gridCol w:w="912"/>
      </w:tblGrid>
      <w:tr w:rsidR="00733D9F" w:rsidRPr="00733D9F" w14:paraId="1B0C4E22" w14:textId="77777777" w:rsidTr="00BE367C">
        <w:trPr>
          <w:jc w:val="center"/>
        </w:trPr>
        <w:tc>
          <w:tcPr>
            <w:tcW w:w="8330" w:type="dxa"/>
            <w:vAlign w:val="center"/>
          </w:tcPr>
          <w:p w14:paraId="481B244E" w14:textId="63FDCF00" w:rsidR="00733D9F" w:rsidRPr="00732058" w:rsidRDefault="00732058" w:rsidP="00BE367C">
            <w:pPr>
              <w:rPr>
                <w:rFonts w:ascii="Arial" w:hAnsi="Arial" w:cs="Arial"/>
                <w:b/>
                <w:sz w:val="24"/>
                <w:szCs w:val="24"/>
              </w:rPr>
            </w:pPr>
            <w:r w:rsidRPr="00732058">
              <w:rPr>
                <w:rFonts w:ascii="Arial" w:hAnsi="Arial" w:cs="Arial"/>
                <w:b/>
                <w:sz w:val="24"/>
                <w:szCs w:val="24"/>
              </w:rPr>
              <w:t>Introduction</w:t>
            </w:r>
          </w:p>
        </w:tc>
        <w:tc>
          <w:tcPr>
            <w:tcW w:w="912" w:type="dxa"/>
            <w:vAlign w:val="center"/>
          </w:tcPr>
          <w:p w14:paraId="544CA2BF" w14:textId="77777777" w:rsidR="00733D9F" w:rsidRPr="00733D9F" w:rsidRDefault="00733D9F" w:rsidP="00BE367C">
            <w:pPr>
              <w:rPr>
                <w:rFonts w:ascii="Arial" w:hAnsi="Arial" w:cs="Arial"/>
                <w:b/>
                <w:sz w:val="36"/>
                <w:szCs w:val="36"/>
              </w:rPr>
            </w:pPr>
          </w:p>
        </w:tc>
      </w:tr>
      <w:tr w:rsidR="00733D9F" w:rsidRPr="00733D9F" w14:paraId="6EF8DDF1" w14:textId="77777777" w:rsidTr="00BE367C">
        <w:trPr>
          <w:jc w:val="center"/>
        </w:trPr>
        <w:tc>
          <w:tcPr>
            <w:tcW w:w="8330" w:type="dxa"/>
            <w:vAlign w:val="center"/>
          </w:tcPr>
          <w:p w14:paraId="421E3289" w14:textId="77777777" w:rsidR="00733D9F" w:rsidRPr="00BE367C" w:rsidRDefault="00733D9F" w:rsidP="00BE367C">
            <w:pPr>
              <w:rPr>
                <w:rFonts w:ascii="Arial" w:hAnsi="Arial" w:cs="Arial"/>
                <w:b/>
                <w:sz w:val="24"/>
                <w:szCs w:val="24"/>
              </w:rPr>
            </w:pPr>
            <w:r w:rsidRPr="00BE367C">
              <w:rPr>
                <w:rFonts w:ascii="Arial" w:hAnsi="Arial" w:cs="Arial"/>
                <w:b/>
                <w:sz w:val="24"/>
                <w:szCs w:val="24"/>
              </w:rPr>
              <w:t>Purpose and aims</w:t>
            </w:r>
          </w:p>
        </w:tc>
        <w:tc>
          <w:tcPr>
            <w:tcW w:w="912" w:type="dxa"/>
            <w:vAlign w:val="center"/>
          </w:tcPr>
          <w:p w14:paraId="1B8596DA" w14:textId="6DE6317A" w:rsidR="00733D9F" w:rsidRPr="00733D9F" w:rsidRDefault="00C10BD1" w:rsidP="00BE367C">
            <w:pPr>
              <w:rPr>
                <w:rFonts w:ascii="Arial" w:hAnsi="Arial" w:cs="Arial"/>
                <w:b/>
                <w:sz w:val="36"/>
                <w:szCs w:val="36"/>
              </w:rPr>
            </w:pPr>
            <w:r>
              <w:rPr>
                <w:rFonts w:ascii="Arial" w:hAnsi="Arial" w:cs="Arial"/>
                <w:b/>
                <w:sz w:val="36"/>
                <w:szCs w:val="36"/>
              </w:rPr>
              <w:t>5</w:t>
            </w:r>
          </w:p>
        </w:tc>
      </w:tr>
      <w:tr w:rsidR="00733D9F" w:rsidRPr="00733D9F" w14:paraId="17481E48" w14:textId="77777777" w:rsidTr="00BE367C">
        <w:trPr>
          <w:jc w:val="center"/>
        </w:trPr>
        <w:tc>
          <w:tcPr>
            <w:tcW w:w="8330" w:type="dxa"/>
            <w:vAlign w:val="center"/>
          </w:tcPr>
          <w:p w14:paraId="5C6761F5" w14:textId="55EF6A55" w:rsidR="00733D9F" w:rsidRPr="00BE367C" w:rsidRDefault="00477EE9" w:rsidP="00BE367C">
            <w:pPr>
              <w:rPr>
                <w:rFonts w:ascii="Arial" w:hAnsi="Arial" w:cs="Arial"/>
                <w:b/>
                <w:sz w:val="24"/>
                <w:szCs w:val="24"/>
              </w:rPr>
            </w:pPr>
            <w:r>
              <w:rPr>
                <w:rFonts w:ascii="Arial" w:hAnsi="Arial" w:cs="Arial"/>
                <w:b/>
                <w:sz w:val="24"/>
                <w:szCs w:val="24"/>
              </w:rPr>
              <w:t>Strategic Careers Leaders</w:t>
            </w:r>
          </w:p>
        </w:tc>
        <w:tc>
          <w:tcPr>
            <w:tcW w:w="912" w:type="dxa"/>
            <w:vAlign w:val="center"/>
          </w:tcPr>
          <w:p w14:paraId="0525D424" w14:textId="5274AFEB"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DC9EF0A" w14:textId="77777777" w:rsidTr="00BE367C">
        <w:trPr>
          <w:jc w:val="center"/>
        </w:trPr>
        <w:tc>
          <w:tcPr>
            <w:tcW w:w="8330" w:type="dxa"/>
            <w:vAlign w:val="center"/>
          </w:tcPr>
          <w:p w14:paraId="44BE6249" w14:textId="2BAE22AA" w:rsidR="00733D9F" w:rsidRPr="00686B60" w:rsidRDefault="00845D3B" w:rsidP="00BE367C">
            <w:pPr>
              <w:rPr>
                <w:rFonts w:ascii="Arial" w:hAnsi="Arial" w:cs="Arial"/>
                <w:b/>
                <w:sz w:val="24"/>
                <w:szCs w:val="24"/>
              </w:rPr>
            </w:pPr>
            <w:r>
              <w:rPr>
                <w:rFonts w:ascii="Arial" w:hAnsi="Arial" w:cs="Arial"/>
                <w:b/>
                <w:sz w:val="24"/>
                <w:szCs w:val="24"/>
              </w:rPr>
              <w:t>Our Careers Team</w:t>
            </w:r>
          </w:p>
        </w:tc>
        <w:tc>
          <w:tcPr>
            <w:tcW w:w="912" w:type="dxa"/>
            <w:vAlign w:val="center"/>
          </w:tcPr>
          <w:p w14:paraId="56CD51DA" w14:textId="1448A19E" w:rsidR="00733D9F" w:rsidRPr="00733D9F" w:rsidRDefault="00845D3B" w:rsidP="00BE367C">
            <w:pPr>
              <w:rPr>
                <w:rFonts w:ascii="Arial" w:hAnsi="Arial" w:cs="Arial"/>
                <w:b/>
                <w:sz w:val="36"/>
                <w:szCs w:val="36"/>
              </w:rPr>
            </w:pPr>
            <w:r>
              <w:rPr>
                <w:rFonts w:ascii="Arial" w:hAnsi="Arial" w:cs="Arial"/>
                <w:b/>
                <w:sz w:val="36"/>
                <w:szCs w:val="36"/>
              </w:rPr>
              <w:t>7</w:t>
            </w:r>
          </w:p>
        </w:tc>
      </w:tr>
      <w:tr w:rsidR="00733D9F" w:rsidRPr="00733D9F" w14:paraId="15B475AB" w14:textId="77777777" w:rsidTr="00BE367C">
        <w:trPr>
          <w:jc w:val="center"/>
        </w:trPr>
        <w:tc>
          <w:tcPr>
            <w:tcW w:w="8330" w:type="dxa"/>
            <w:vAlign w:val="center"/>
          </w:tcPr>
          <w:p w14:paraId="66E41A1D" w14:textId="48FBC991" w:rsidR="00733D9F" w:rsidRPr="00686B60" w:rsidRDefault="0017560D" w:rsidP="00BE367C">
            <w:pPr>
              <w:rPr>
                <w:rFonts w:ascii="Arial" w:hAnsi="Arial" w:cs="Arial"/>
                <w:b/>
                <w:sz w:val="24"/>
                <w:szCs w:val="24"/>
              </w:rPr>
            </w:pPr>
            <w:r>
              <w:rPr>
                <w:rFonts w:ascii="Arial" w:hAnsi="Arial" w:cs="Arial"/>
                <w:b/>
                <w:sz w:val="24"/>
                <w:szCs w:val="24"/>
              </w:rPr>
              <w:t>Our Enterprise Adviser</w:t>
            </w:r>
          </w:p>
        </w:tc>
        <w:tc>
          <w:tcPr>
            <w:tcW w:w="912" w:type="dxa"/>
            <w:vAlign w:val="center"/>
          </w:tcPr>
          <w:p w14:paraId="57CAAF50" w14:textId="1519441B" w:rsidR="00733D9F" w:rsidRPr="00733D9F" w:rsidRDefault="008D7A2A" w:rsidP="00BE367C">
            <w:pPr>
              <w:rPr>
                <w:rFonts w:ascii="Arial" w:hAnsi="Arial" w:cs="Arial"/>
                <w:b/>
                <w:sz w:val="36"/>
                <w:szCs w:val="36"/>
              </w:rPr>
            </w:pPr>
            <w:r>
              <w:rPr>
                <w:rFonts w:ascii="Arial" w:hAnsi="Arial" w:cs="Arial"/>
                <w:b/>
                <w:sz w:val="36"/>
                <w:szCs w:val="36"/>
              </w:rPr>
              <w:t>7</w:t>
            </w:r>
          </w:p>
        </w:tc>
      </w:tr>
      <w:tr w:rsidR="00733D9F" w:rsidRPr="00733D9F" w14:paraId="58A1F4F2" w14:textId="77777777" w:rsidTr="00BE367C">
        <w:trPr>
          <w:jc w:val="center"/>
        </w:trPr>
        <w:tc>
          <w:tcPr>
            <w:tcW w:w="8330" w:type="dxa"/>
            <w:vAlign w:val="center"/>
          </w:tcPr>
          <w:p w14:paraId="4712E049" w14:textId="1192008C" w:rsidR="00733D9F" w:rsidRPr="00686B60" w:rsidRDefault="00010E68" w:rsidP="00BE367C">
            <w:pPr>
              <w:rPr>
                <w:rFonts w:ascii="Arial" w:hAnsi="Arial" w:cs="Arial"/>
                <w:b/>
                <w:sz w:val="24"/>
                <w:szCs w:val="24"/>
              </w:rPr>
            </w:pPr>
            <w:r>
              <w:rPr>
                <w:rFonts w:ascii="Arial" w:hAnsi="Arial" w:cs="Arial"/>
                <w:b/>
                <w:sz w:val="24"/>
                <w:szCs w:val="24"/>
              </w:rPr>
              <w:t>Our Current Position</w:t>
            </w:r>
          </w:p>
        </w:tc>
        <w:tc>
          <w:tcPr>
            <w:tcW w:w="912" w:type="dxa"/>
            <w:vAlign w:val="center"/>
          </w:tcPr>
          <w:p w14:paraId="3A332F14" w14:textId="5AA8AA9E" w:rsidR="00733D9F" w:rsidRPr="00733D9F" w:rsidRDefault="00A969A0" w:rsidP="00BE367C">
            <w:pPr>
              <w:rPr>
                <w:rFonts w:ascii="Arial" w:hAnsi="Arial" w:cs="Arial"/>
                <w:b/>
                <w:sz w:val="36"/>
                <w:szCs w:val="36"/>
              </w:rPr>
            </w:pPr>
            <w:r>
              <w:rPr>
                <w:rFonts w:ascii="Arial" w:hAnsi="Arial" w:cs="Arial"/>
                <w:b/>
                <w:sz w:val="36"/>
                <w:szCs w:val="36"/>
              </w:rPr>
              <w:t>8</w:t>
            </w:r>
          </w:p>
        </w:tc>
      </w:tr>
      <w:tr w:rsidR="00733D9F" w:rsidRPr="00733D9F" w14:paraId="7539E80D" w14:textId="77777777" w:rsidTr="00BE367C">
        <w:trPr>
          <w:jc w:val="center"/>
        </w:trPr>
        <w:tc>
          <w:tcPr>
            <w:tcW w:w="8330" w:type="dxa"/>
            <w:vAlign w:val="center"/>
          </w:tcPr>
          <w:p w14:paraId="583ECA38" w14:textId="4F41FDAB" w:rsidR="00733D9F" w:rsidRPr="00686B60" w:rsidRDefault="008D7A2A" w:rsidP="00BE367C">
            <w:pPr>
              <w:rPr>
                <w:rFonts w:ascii="Arial" w:hAnsi="Arial" w:cs="Arial"/>
                <w:b/>
                <w:sz w:val="24"/>
                <w:szCs w:val="24"/>
              </w:rPr>
            </w:pPr>
            <w:r>
              <w:rPr>
                <w:rFonts w:ascii="Arial" w:hAnsi="Arial" w:cs="Arial"/>
                <w:b/>
                <w:sz w:val="24"/>
                <w:szCs w:val="24"/>
              </w:rPr>
              <w:t>Our Objectives</w:t>
            </w:r>
            <w:r w:rsidR="00CD232E">
              <w:rPr>
                <w:rFonts w:ascii="Arial" w:hAnsi="Arial" w:cs="Arial"/>
                <w:b/>
                <w:sz w:val="24"/>
                <w:szCs w:val="24"/>
              </w:rPr>
              <w:t xml:space="preserve"> for 202</w:t>
            </w:r>
            <w:r w:rsidR="00332CAB">
              <w:rPr>
                <w:rFonts w:ascii="Arial" w:hAnsi="Arial" w:cs="Arial"/>
                <w:b/>
                <w:sz w:val="24"/>
                <w:szCs w:val="24"/>
              </w:rPr>
              <w:t>3/24</w:t>
            </w:r>
          </w:p>
        </w:tc>
        <w:tc>
          <w:tcPr>
            <w:tcW w:w="912" w:type="dxa"/>
            <w:vAlign w:val="center"/>
          </w:tcPr>
          <w:p w14:paraId="7BE0AC2B" w14:textId="3729D3A1"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29A04CC3" w14:textId="77777777" w:rsidTr="00BE367C">
        <w:trPr>
          <w:jc w:val="center"/>
        </w:trPr>
        <w:tc>
          <w:tcPr>
            <w:tcW w:w="8330" w:type="dxa"/>
            <w:vAlign w:val="center"/>
          </w:tcPr>
          <w:p w14:paraId="4988336F" w14:textId="68101C99" w:rsidR="00733D9F" w:rsidRPr="00686B60" w:rsidRDefault="00A969A0" w:rsidP="00BE367C">
            <w:pPr>
              <w:rPr>
                <w:rFonts w:ascii="Arial" w:hAnsi="Arial" w:cs="Arial"/>
                <w:b/>
                <w:sz w:val="24"/>
                <w:szCs w:val="24"/>
              </w:rPr>
            </w:pPr>
            <w:r>
              <w:rPr>
                <w:rFonts w:ascii="Arial" w:hAnsi="Arial" w:cs="Arial"/>
                <w:b/>
                <w:sz w:val="24"/>
                <w:szCs w:val="24"/>
              </w:rPr>
              <w:t>The Gatsby Benchmarks</w:t>
            </w:r>
          </w:p>
        </w:tc>
        <w:tc>
          <w:tcPr>
            <w:tcW w:w="912" w:type="dxa"/>
            <w:vAlign w:val="center"/>
          </w:tcPr>
          <w:p w14:paraId="0929F4C8" w14:textId="496A692F" w:rsidR="00733D9F" w:rsidRPr="00733D9F" w:rsidRDefault="00A969A0" w:rsidP="00BE367C">
            <w:pPr>
              <w:rPr>
                <w:rFonts w:ascii="Arial" w:hAnsi="Arial" w:cs="Arial"/>
                <w:b/>
                <w:sz w:val="36"/>
                <w:szCs w:val="36"/>
              </w:rPr>
            </w:pPr>
            <w:r>
              <w:rPr>
                <w:rFonts w:ascii="Arial" w:hAnsi="Arial" w:cs="Arial"/>
                <w:b/>
                <w:sz w:val="36"/>
                <w:szCs w:val="36"/>
              </w:rPr>
              <w:t>10</w:t>
            </w:r>
          </w:p>
        </w:tc>
      </w:tr>
      <w:tr w:rsidR="00733D9F" w:rsidRPr="00733D9F" w14:paraId="74854323" w14:textId="77777777" w:rsidTr="00674B39">
        <w:trPr>
          <w:trHeight w:val="445"/>
          <w:jc w:val="center"/>
        </w:trPr>
        <w:tc>
          <w:tcPr>
            <w:tcW w:w="8330" w:type="dxa"/>
            <w:vAlign w:val="center"/>
          </w:tcPr>
          <w:p w14:paraId="07348724" w14:textId="10D36D60" w:rsidR="0079753D" w:rsidRPr="00674B39" w:rsidRDefault="0079753D" w:rsidP="00674B39">
            <w:pPr>
              <w:rPr>
                <w:rFonts w:ascii="Arial" w:hAnsi="Arial" w:cs="Arial"/>
                <w:b/>
                <w:bCs/>
                <w:sz w:val="24"/>
                <w:szCs w:val="24"/>
              </w:rPr>
            </w:pPr>
            <w:r w:rsidRPr="00674B39">
              <w:rPr>
                <w:rFonts w:ascii="Arial" w:hAnsi="Arial" w:cs="Arial"/>
                <w:b/>
                <w:bCs/>
                <w:sz w:val="24"/>
                <w:szCs w:val="24"/>
              </w:rPr>
              <w:t xml:space="preserve">Timetable of planned careers related activities </w:t>
            </w:r>
            <w:r w:rsidR="00332CAB">
              <w:rPr>
                <w:rFonts w:ascii="Arial" w:hAnsi="Arial" w:cs="Arial"/>
                <w:b/>
                <w:bCs/>
                <w:sz w:val="24"/>
                <w:szCs w:val="24"/>
              </w:rPr>
              <w:t>2023/24</w:t>
            </w:r>
          </w:p>
          <w:p w14:paraId="05AD9FD9" w14:textId="6A8D4778" w:rsidR="00733D9F" w:rsidRPr="00686B60" w:rsidRDefault="00733D9F" w:rsidP="00BE367C">
            <w:pPr>
              <w:rPr>
                <w:rFonts w:ascii="Arial" w:hAnsi="Arial" w:cs="Arial"/>
                <w:b/>
                <w:sz w:val="24"/>
                <w:szCs w:val="24"/>
              </w:rPr>
            </w:pPr>
          </w:p>
        </w:tc>
        <w:tc>
          <w:tcPr>
            <w:tcW w:w="912" w:type="dxa"/>
            <w:vAlign w:val="center"/>
          </w:tcPr>
          <w:p w14:paraId="70D9F47D" w14:textId="6225E828" w:rsidR="00733D9F" w:rsidRPr="00733D9F" w:rsidRDefault="00B059A0" w:rsidP="00BE367C">
            <w:pPr>
              <w:rPr>
                <w:rFonts w:ascii="Arial" w:hAnsi="Arial" w:cs="Arial"/>
                <w:b/>
                <w:sz w:val="36"/>
                <w:szCs w:val="36"/>
              </w:rPr>
            </w:pPr>
            <w:r>
              <w:rPr>
                <w:rFonts w:ascii="Arial" w:hAnsi="Arial" w:cs="Arial"/>
                <w:b/>
                <w:sz w:val="36"/>
                <w:szCs w:val="36"/>
              </w:rPr>
              <w:t>14</w:t>
            </w:r>
          </w:p>
        </w:tc>
      </w:tr>
      <w:tr w:rsidR="00733D9F" w:rsidRPr="00733D9F" w14:paraId="02E3FE61" w14:textId="77777777" w:rsidTr="00BE367C">
        <w:trPr>
          <w:jc w:val="center"/>
        </w:trPr>
        <w:tc>
          <w:tcPr>
            <w:tcW w:w="8330" w:type="dxa"/>
            <w:vAlign w:val="center"/>
          </w:tcPr>
          <w:p w14:paraId="376D8CED" w14:textId="7C326827" w:rsidR="00733D9F" w:rsidRPr="00686B60" w:rsidRDefault="00D82F67" w:rsidP="00BE367C">
            <w:pPr>
              <w:rPr>
                <w:rFonts w:ascii="Arial" w:hAnsi="Arial" w:cs="Arial"/>
                <w:b/>
                <w:sz w:val="24"/>
                <w:szCs w:val="24"/>
              </w:rPr>
            </w:pPr>
            <w:r>
              <w:rPr>
                <w:rFonts w:ascii="Arial" w:hAnsi="Arial" w:cs="Arial"/>
                <w:b/>
                <w:sz w:val="24"/>
                <w:szCs w:val="24"/>
              </w:rPr>
              <w:t>Our Action Plan</w:t>
            </w:r>
          </w:p>
        </w:tc>
        <w:tc>
          <w:tcPr>
            <w:tcW w:w="912" w:type="dxa"/>
            <w:vAlign w:val="center"/>
          </w:tcPr>
          <w:p w14:paraId="00C439A4" w14:textId="6350BF71" w:rsidR="00733D9F" w:rsidRPr="00733D9F" w:rsidRDefault="00733D9F" w:rsidP="00BE367C">
            <w:pPr>
              <w:rPr>
                <w:rFonts w:ascii="Arial" w:hAnsi="Arial" w:cs="Arial"/>
                <w:b/>
                <w:sz w:val="36"/>
                <w:szCs w:val="36"/>
              </w:rPr>
            </w:pPr>
          </w:p>
        </w:tc>
      </w:tr>
      <w:tr w:rsidR="00733D9F" w:rsidRPr="00733D9F" w14:paraId="510CF36B" w14:textId="77777777" w:rsidTr="00BE367C">
        <w:trPr>
          <w:jc w:val="center"/>
        </w:trPr>
        <w:tc>
          <w:tcPr>
            <w:tcW w:w="8330" w:type="dxa"/>
            <w:vAlign w:val="center"/>
          </w:tcPr>
          <w:p w14:paraId="7FA292BF" w14:textId="03FCA4DA" w:rsidR="00733D9F" w:rsidRPr="00686B60" w:rsidRDefault="00D82F67" w:rsidP="00BE367C">
            <w:pPr>
              <w:rPr>
                <w:rFonts w:ascii="Arial" w:hAnsi="Arial" w:cs="Arial"/>
                <w:b/>
                <w:sz w:val="24"/>
                <w:szCs w:val="24"/>
              </w:rPr>
            </w:pPr>
            <w:r>
              <w:rPr>
                <w:rFonts w:ascii="Arial" w:hAnsi="Arial" w:cs="Arial"/>
                <w:b/>
                <w:sz w:val="24"/>
                <w:szCs w:val="24"/>
              </w:rPr>
              <w:t>Careers Programme and Provider Access Policy</w:t>
            </w:r>
          </w:p>
        </w:tc>
        <w:tc>
          <w:tcPr>
            <w:tcW w:w="912" w:type="dxa"/>
            <w:vAlign w:val="center"/>
          </w:tcPr>
          <w:p w14:paraId="1AE4A7FA" w14:textId="5A039118" w:rsidR="00733D9F" w:rsidRPr="00733D9F" w:rsidRDefault="00B059A0" w:rsidP="00BE367C">
            <w:pPr>
              <w:rPr>
                <w:rFonts w:ascii="Arial" w:hAnsi="Arial" w:cs="Arial"/>
                <w:b/>
                <w:sz w:val="36"/>
                <w:szCs w:val="36"/>
              </w:rPr>
            </w:pPr>
            <w:r>
              <w:rPr>
                <w:rFonts w:ascii="Arial" w:hAnsi="Arial" w:cs="Arial"/>
                <w:b/>
                <w:sz w:val="36"/>
                <w:szCs w:val="36"/>
              </w:rPr>
              <w:t>17</w:t>
            </w:r>
          </w:p>
        </w:tc>
      </w:tr>
      <w:tr w:rsidR="00733D9F" w:rsidRPr="00733D9F" w14:paraId="7D8AB7AB" w14:textId="77777777" w:rsidTr="00BE367C">
        <w:trPr>
          <w:jc w:val="center"/>
        </w:trPr>
        <w:tc>
          <w:tcPr>
            <w:tcW w:w="8330" w:type="dxa"/>
            <w:vAlign w:val="center"/>
          </w:tcPr>
          <w:p w14:paraId="78E3224A" w14:textId="5BD2AFBD" w:rsidR="00733D9F" w:rsidRPr="00686B60" w:rsidRDefault="00D82F67" w:rsidP="00BE367C">
            <w:pPr>
              <w:rPr>
                <w:rFonts w:ascii="Arial" w:hAnsi="Arial" w:cs="Arial"/>
                <w:b/>
                <w:sz w:val="24"/>
                <w:szCs w:val="24"/>
              </w:rPr>
            </w:pPr>
            <w:r>
              <w:rPr>
                <w:rFonts w:ascii="Arial" w:hAnsi="Arial" w:cs="Arial"/>
                <w:b/>
                <w:sz w:val="24"/>
                <w:szCs w:val="24"/>
              </w:rPr>
              <w:t>Feedback</w:t>
            </w:r>
          </w:p>
        </w:tc>
        <w:tc>
          <w:tcPr>
            <w:tcW w:w="912" w:type="dxa"/>
            <w:vAlign w:val="center"/>
          </w:tcPr>
          <w:p w14:paraId="3CA76998" w14:textId="7ECB2002" w:rsidR="00733D9F" w:rsidRPr="00733D9F" w:rsidRDefault="00B059A0" w:rsidP="00BE367C">
            <w:pPr>
              <w:rPr>
                <w:rFonts w:ascii="Arial" w:hAnsi="Arial" w:cs="Arial"/>
                <w:b/>
                <w:sz w:val="36"/>
                <w:szCs w:val="36"/>
              </w:rPr>
            </w:pPr>
            <w:r>
              <w:rPr>
                <w:rFonts w:ascii="Arial" w:hAnsi="Arial" w:cs="Arial"/>
                <w:b/>
                <w:sz w:val="36"/>
                <w:szCs w:val="36"/>
              </w:rPr>
              <w:t>20</w:t>
            </w:r>
          </w:p>
        </w:tc>
      </w:tr>
      <w:tr w:rsidR="00733D9F" w:rsidRPr="00733D9F" w14:paraId="2DC56AB4" w14:textId="77777777" w:rsidTr="00BE367C">
        <w:trPr>
          <w:jc w:val="center"/>
        </w:trPr>
        <w:tc>
          <w:tcPr>
            <w:tcW w:w="8330" w:type="dxa"/>
            <w:vAlign w:val="center"/>
          </w:tcPr>
          <w:p w14:paraId="4DB517F3" w14:textId="34059F6E" w:rsidR="00733D9F" w:rsidRPr="00686B60" w:rsidRDefault="00D82F67" w:rsidP="00BE367C">
            <w:pPr>
              <w:rPr>
                <w:rFonts w:ascii="Arial" w:hAnsi="Arial" w:cs="Arial"/>
                <w:b/>
                <w:sz w:val="24"/>
                <w:szCs w:val="24"/>
              </w:rPr>
            </w:pPr>
            <w:r>
              <w:rPr>
                <w:rFonts w:ascii="Arial" w:hAnsi="Arial" w:cs="Arial"/>
                <w:b/>
                <w:sz w:val="24"/>
                <w:szCs w:val="24"/>
              </w:rPr>
              <w:t>Useful Links / Resources</w:t>
            </w:r>
          </w:p>
        </w:tc>
        <w:tc>
          <w:tcPr>
            <w:tcW w:w="912" w:type="dxa"/>
            <w:vAlign w:val="center"/>
          </w:tcPr>
          <w:p w14:paraId="3764B6CB" w14:textId="62CCB57C" w:rsidR="00733D9F" w:rsidRPr="00733D9F" w:rsidRDefault="00B059A0" w:rsidP="00BE367C">
            <w:pPr>
              <w:rPr>
                <w:rFonts w:ascii="Arial" w:hAnsi="Arial" w:cs="Arial"/>
                <w:b/>
                <w:sz w:val="36"/>
                <w:szCs w:val="36"/>
              </w:rPr>
            </w:pPr>
            <w:r>
              <w:rPr>
                <w:rFonts w:ascii="Arial" w:hAnsi="Arial" w:cs="Arial"/>
                <w:b/>
                <w:sz w:val="36"/>
                <w:szCs w:val="36"/>
              </w:rPr>
              <w:t>21</w:t>
            </w:r>
          </w:p>
        </w:tc>
      </w:tr>
      <w:tr w:rsidR="00A06CAD" w:rsidRPr="00733D9F" w14:paraId="46C920CB" w14:textId="77777777" w:rsidTr="00BE367C">
        <w:trPr>
          <w:jc w:val="center"/>
        </w:trPr>
        <w:tc>
          <w:tcPr>
            <w:tcW w:w="8330" w:type="dxa"/>
            <w:vAlign w:val="center"/>
          </w:tcPr>
          <w:p w14:paraId="099B56E2" w14:textId="4728183F" w:rsidR="00A06CAD" w:rsidRPr="00686B60" w:rsidRDefault="00D82F67" w:rsidP="00A06CAD">
            <w:pPr>
              <w:rPr>
                <w:rFonts w:ascii="Arial" w:hAnsi="Arial" w:cs="Arial"/>
                <w:b/>
                <w:sz w:val="24"/>
                <w:szCs w:val="24"/>
              </w:rPr>
            </w:pPr>
            <w:r>
              <w:rPr>
                <w:rFonts w:ascii="Arial" w:hAnsi="Arial" w:cs="Arial"/>
                <w:b/>
                <w:sz w:val="24"/>
                <w:szCs w:val="24"/>
              </w:rPr>
              <w:t>Appendix D</w:t>
            </w:r>
          </w:p>
        </w:tc>
        <w:tc>
          <w:tcPr>
            <w:tcW w:w="912" w:type="dxa"/>
            <w:vAlign w:val="center"/>
          </w:tcPr>
          <w:p w14:paraId="2760C743" w14:textId="4BCB1F3F" w:rsidR="00A06CAD" w:rsidRPr="00733D9F" w:rsidRDefault="00B059A0" w:rsidP="00A06CAD">
            <w:pPr>
              <w:rPr>
                <w:rFonts w:ascii="Arial" w:hAnsi="Arial" w:cs="Arial"/>
                <w:b/>
                <w:sz w:val="36"/>
                <w:szCs w:val="36"/>
              </w:rPr>
            </w:pPr>
            <w:r>
              <w:rPr>
                <w:rFonts w:ascii="Arial" w:hAnsi="Arial" w:cs="Arial"/>
                <w:b/>
                <w:sz w:val="36"/>
                <w:szCs w:val="36"/>
              </w:rPr>
              <w:t>23</w:t>
            </w:r>
          </w:p>
        </w:tc>
      </w:tr>
    </w:tbl>
    <w:p w14:paraId="2CFBE237" w14:textId="77777777" w:rsidR="00733D9F" w:rsidRDefault="00733D9F" w:rsidP="00733D9F">
      <w:pPr>
        <w:spacing w:after="0" w:line="240" w:lineRule="auto"/>
        <w:rPr>
          <w:rFonts w:ascii="Arial" w:hAnsi="Arial" w:cs="Arial"/>
          <w:b/>
          <w:sz w:val="48"/>
          <w:szCs w:val="48"/>
        </w:rPr>
      </w:pPr>
    </w:p>
    <w:p w14:paraId="562222FC" w14:textId="77777777" w:rsidR="00BE367C" w:rsidRDefault="00BE367C" w:rsidP="00733D9F">
      <w:pPr>
        <w:spacing w:after="0" w:line="240" w:lineRule="auto"/>
        <w:rPr>
          <w:rFonts w:ascii="Arial" w:hAnsi="Arial" w:cs="Arial"/>
          <w:b/>
          <w:sz w:val="48"/>
          <w:szCs w:val="48"/>
        </w:rPr>
      </w:pPr>
    </w:p>
    <w:p w14:paraId="76A4F090" w14:textId="77777777" w:rsidR="00BE367C" w:rsidRDefault="00BE367C" w:rsidP="00733D9F">
      <w:pPr>
        <w:spacing w:after="0" w:line="240" w:lineRule="auto"/>
        <w:rPr>
          <w:rFonts w:ascii="Arial" w:hAnsi="Arial" w:cs="Arial"/>
          <w:b/>
          <w:sz w:val="48"/>
          <w:szCs w:val="48"/>
        </w:rPr>
      </w:pPr>
    </w:p>
    <w:p w14:paraId="30ADCE68" w14:textId="77777777" w:rsidR="00BE367C" w:rsidRDefault="00BE367C" w:rsidP="00733D9F">
      <w:pPr>
        <w:spacing w:after="0" w:line="240" w:lineRule="auto"/>
        <w:rPr>
          <w:rFonts w:ascii="Arial" w:hAnsi="Arial" w:cs="Arial"/>
          <w:b/>
          <w:sz w:val="48"/>
          <w:szCs w:val="48"/>
        </w:rPr>
      </w:pPr>
    </w:p>
    <w:p w14:paraId="16D43CA2" w14:textId="77777777" w:rsidR="00BE367C" w:rsidRDefault="00BE367C" w:rsidP="00733D9F">
      <w:pPr>
        <w:spacing w:after="0" w:line="240" w:lineRule="auto"/>
        <w:rPr>
          <w:rFonts w:ascii="Arial" w:hAnsi="Arial" w:cs="Arial"/>
          <w:b/>
          <w:sz w:val="48"/>
          <w:szCs w:val="48"/>
        </w:rPr>
      </w:pPr>
    </w:p>
    <w:p w14:paraId="6726C5F3" w14:textId="77777777" w:rsidR="00BE367C" w:rsidRDefault="00BE367C" w:rsidP="00733D9F">
      <w:pPr>
        <w:spacing w:after="0" w:line="240" w:lineRule="auto"/>
        <w:rPr>
          <w:rFonts w:ascii="Arial" w:hAnsi="Arial" w:cs="Arial"/>
          <w:b/>
          <w:sz w:val="48"/>
          <w:szCs w:val="48"/>
        </w:rPr>
      </w:pPr>
    </w:p>
    <w:p w14:paraId="5584F6D5" w14:textId="77777777" w:rsidR="0049672E" w:rsidRDefault="0049672E" w:rsidP="00733D9F">
      <w:pPr>
        <w:spacing w:after="0" w:line="240" w:lineRule="auto"/>
        <w:rPr>
          <w:rFonts w:ascii="Arial" w:hAnsi="Arial" w:cs="Arial"/>
          <w:b/>
          <w:sz w:val="48"/>
          <w:szCs w:val="48"/>
        </w:rPr>
      </w:pPr>
    </w:p>
    <w:p w14:paraId="68FE375F" w14:textId="77777777" w:rsidR="0049672E" w:rsidRDefault="0049672E" w:rsidP="00733D9F">
      <w:pPr>
        <w:spacing w:after="0" w:line="240" w:lineRule="auto"/>
        <w:rPr>
          <w:rFonts w:ascii="Arial" w:hAnsi="Arial" w:cs="Arial"/>
          <w:b/>
          <w:sz w:val="48"/>
          <w:szCs w:val="48"/>
        </w:rPr>
      </w:pPr>
    </w:p>
    <w:p w14:paraId="7B9F2A39" w14:textId="77777777" w:rsidR="0049672E" w:rsidRDefault="0049672E" w:rsidP="00733D9F">
      <w:pPr>
        <w:spacing w:after="0" w:line="240" w:lineRule="auto"/>
        <w:rPr>
          <w:rFonts w:ascii="Arial" w:hAnsi="Arial" w:cs="Arial"/>
          <w:b/>
          <w:sz w:val="48"/>
          <w:szCs w:val="48"/>
        </w:rPr>
      </w:pPr>
    </w:p>
    <w:p w14:paraId="2423D06F" w14:textId="77777777" w:rsidR="0049672E" w:rsidRDefault="0049672E" w:rsidP="00733D9F">
      <w:pPr>
        <w:spacing w:after="0" w:line="240" w:lineRule="auto"/>
        <w:rPr>
          <w:rFonts w:ascii="Arial" w:hAnsi="Arial" w:cs="Arial"/>
          <w:b/>
          <w:sz w:val="16"/>
          <w:szCs w:val="16"/>
        </w:rPr>
      </w:pPr>
    </w:p>
    <w:p w14:paraId="0CFFF264" w14:textId="77777777" w:rsidR="0025124D" w:rsidRDefault="0025124D" w:rsidP="00733D9F">
      <w:pPr>
        <w:spacing w:after="0" w:line="240" w:lineRule="auto"/>
        <w:rPr>
          <w:rFonts w:ascii="Arial" w:hAnsi="Arial" w:cs="Arial"/>
          <w:b/>
          <w:sz w:val="16"/>
          <w:szCs w:val="16"/>
        </w:rPr>
      </w:pPr>
    </w:p>
    <w:p w14:paraId="0430E599" w14:textId="0AB3DCEF" w:rsidR="00732058" w:rsidRPr="009419D3" w:rsidRDefault="00732058" w:rsidP="00172586">
      <w:pPr>
        <w:pStyle w:val="Heading1"/>
        <w:jc w:val="center"/>
        <w:rPr>
          <w:rFonts w:ascii="Arial" w:hAnsi="Arial" w:cs="Arial"/>
          <w:b/>
          <w:bCs/>
          <w:color w:val="auto"/>
          <w:sz w:val="24"/>
          <w:szCs w:val="24"/>
        </w:rPr>
      </w:pPr>
      <w:r w:rsidRPr="009419D3">
        <w:rPr>
          <w:rFonts w:ascii="Arial" w:hAnsi="Arial" w:cs="Arial"/>
          <w:b/>
          <w:bCs/>
          <w:color w:val="auto"/>
          <w:sz w:val="24"/>
          <w:szCs w:val="24"/>
        </w:rPr>
        <w:lastRenderedPageBreak/>
        <w:t>INTRODUCTION</w:t>
      </w:r>
    </w:p>
    <w:p w14:paraId="312F7506" w14:textId="04A92380" w:rsidR="008B54E5" w:rsidRPr="009419D3" w:rsidRDefault="008B54E5" w:rsidP="00732058">
      <w:pPr>
        <w:spacing w:before="99" w:line="259" w:lineRule="auto"/>
        <w:ind w:left="280" w:right="284"/>
        <w:jc w:val="center"/>
        <w:rPr>
          <w:rFonts w:ascii="Arial" w:hAnsi="Arial" w:cs="Arial"/>
          <w:b/>
          <w:bCs/>
          <w:sz w:val="24"/>
          <w:szCs w:val="24"/>
        </w:rPr>
      </w:pPr>
    </w:p>
    <w:p w14:paraId="67C3A171" w14:textId="2DA9AED9" w:rsidR="008B54E5" w:rsidRPr="009419D3" w:rsidRDefault="008B54E5" w:rsidP="00732058">
      <w:pPr>
        <w:spacing w:before="99" w:line="259" w:lineRule="auto"/>
        <w:ind w:left="280" w:right="284"/>
        <w:jc w:val="center"/>
        <w:rPr>
          <w:rFonts w:ascii="Arial" w:hAnsi="Arial" w:cs="Arial"/>
          <w:b/>
          <w:bCs/>
          <w:sz w:val="24"/>
          <w:szCs w:val="24"/>
        </w:rPr>
      </w:pPr>
      <w:r w:rsidRPr="0D5B7292">
        <w:rPr>
          <w:rFonts w:ascii="Arial" w:hAnsi="Arial" w:cs="Arial"/>
          <w:b/>
          <w:bCs/>
          <w:sz w:val="24"/>
          <w:szCs w:val="24"/>
        </w:rPr>
        <w:t>Example Introduction (Please insert your Introduction below including your school’s values, ethos and mission statement and how the school’s careers offering aligns with these).</w:t>
      </w:r>
    </w:p>
    <w:p w14:paraId="12F9C747" w14:textId="3DAD8D24" w:rsidR="12FD8C1C" w:rsidRPr="00EF1E62" w:rsidRDefault="12FD8C1C" w:rsidP="4182B369">
      <w:pPr>
        <w:spacing w:before="99" w:line="259" w:lineRule="auto"/>
        <w:ind w:right="284"/>
        <w:rPr>
          <w:rFonts w:ascii="Arial" w:eastAsia="Aptos" w:hAnsi="Arial" w:cs="Arial"/>
          <w:color w:val="000000" w:themeColor="text1"/>
          <w:sz w:val="24"/>
          <w:szCs w:val="24"/>
          <w:lang w:val="en-US"/>
        </w:rPr>
      </w:pPr>
      <w:r w:rsidRPr="00EF1E62">
        <w:rPr>
          <w:rFonts w:ascii="Arial" w:eastAsia="Aptos" w:hAnsi="Arial" w:cs="Arial"/>
          <w:color w:val="000000" w:themeColor="text1"/>
          <w:sz w:val="24"/>
          <w:szCs w:val="24"/>
          <w:lang w:val="en-US"/>
        </w:rPr>
        <w:t xml:space="preserve">Careers education at The Forge focuses upon preparing our students for their next steps, either in employment or further education. Our students are highly vulnerable to becoming NEET and we have a vital role in ensuring that the young people we support are given an education that raises and helps them to release their aspirations. Our students will be embarking upon a career pathway, which is more challenging and complex than that faced by previous generations. Global opportunities and increasing technological advances will result in young people having several careers during their working life and potentially working in a career that does not currently exist.  </w:t>
      </w:r>
    </w:p>
    <w:p w14:paraId="4F448FA2" w14:textId="743EB2BF" w:rsidR="12FD8C1C" w:rsidRPr="00EF1E62" w:rsidRDefault="12FD8C1C" w:rsidP="4182B369">
      <w:pPr>
        <w:rPr>
          <w:rFonts w:ascii="Arial" w:eastAsia="Aptos" w:hAnsi="Arial" w:cs="Arial"/>
          <w:color w:val="000000" w:themeColor="text1"/>
          <w:sz w:val="24"/>
          <w:szCs w:val="24"/>
          <w:lang w:val="en-US"/>
        </w:rPr>
      </w:pPr>
      <w:r w:rsidRPr="00EF1E62">
        <w:rPr>
          <w:rFonts w:ascii="Arial" w:eastAsia="Aptos" w:hAnsi="Arial" w:cs="Arial"/>
          <w:color w:val="000000" w:themeColor="text1"/>
          <w:sz w:val="24"/>
          <w:szCs w:val="24"/>
          <w:lang w:val="en-US"/>
        </w:rPr>
        <w:t xml:space="preserve">Due to the varied and diverse range of choices within education, training and employment, we aim at The Forge to equip our students with the knowledge and skills to be reflective of their own skills and abilities. We seek to empower students to make informed choices about their future pathways and to be aware of how to navigate the transitions ahead of them. </w:t>
      </w:r>
    </w:p>
    <w:p w14:paraId="382B7D56" w14:textId="6EC752B7" w:rsidR="12FD8C1C" w:rsidRPr="00EF1E62" w:rsidRDefault="12FD8C1C" w:rsidP="6CA155A2">
      <w:pPr>
        <w:rPr>
          <w:rFonts w:ascii="Arial" w:eastAsia="Aptos" w:hAnsi="Arial" w:cs="Arial"/>
          <w:color w:val="000000" w:themeColor="text1"/>
          <w:sz w:val="24"/>
          <w:szCs w:val="24"/>
        </w:rPr>
      </w:pPr>
      <w:r w:rsidRPr="6CA155A2">
        <w:rPr>
          <w:rFonts w:ascii="Arial" w:eastAsia="Aptos" w:hAnsi="Arial" w:cs="Arial"/>
          <w:color w:val="000000" w:themeColor="text1"/>
          <w:sz w:val="24"/>
          <w:szCs w:val="24"/>
        </w:rPr>
        <w:t>At The Forge we have a bespoke Car</w:t>
      </w:r>
      <w:r w:rsidR="004471C3" w:rsidRPr="6CA155A2">
        <w:rPr>
          <w:rFonts w:ascii="Arial" w:eastAsia="Aptos" w:hAnsi="Arial" w:cs="Arial"/>
          <w:color w:val="000000" w:themeColor="text1"/>
          <w:sz w:val="24"/>
          <w:szCs w:val="24"/>
        </w:rPr>
        <w:t>e</w:t>
      </w:r>
      <w:r w:rsidRPr="6CA155A2">
        <w:rPr>
          <w:rFonts w:ascii="Arial" w:eastAsia="Aptos" w:hAnsi="Arial" w:cs="Arial"/>
          <w:color w:val="000000" w:themeColor="text1"/>
          <w:sz w:val="24"/>
          <w:szCs w:val="24"/>
        </w:rPr>
        <w:t xml:space="preserve">ers curriculum that is reflective of the needs of our students, due to their being gaps in their educational attendance our curriculum seeks to ensure that all students are provided with opportunities to have meaningful interactions with employers and are exposed to relevant LMI. Our careers </w:t>
      </w:r>
      <w:r w:rsidR="007F21FD" w:rsidRPr="6CA155A2">
        <w:rPr>
          <w:rFonts w:ascii="Arial" w:eastAsia="Aptos" w:hAnsi="Arial" w:cs="Arial"/>
          <w:color w:val="000000" w:themeColor="text1"/>
          <w:sz w:val="24"/>
          <w:szCs w:val="24"/>
        </w:rPr>
        <w:t>program</w:t>
      </w:r>
      <w:r w:rsidRPr="6CA155A2">
        <w:rPr>
          <w:rFonts w:ascii="Arial" w:eastAsia="Aptos" w:hAnsi="Arial" w:cs="Arial"/>
          <w:color w:val="000000" w:themeColor="text1"/>
          <w:sz w:val="24"/>
          <w:szCs w:val="24"/>
        </w:rPr>
        <w:t xml:space="preserve"> throughout the year supports our careers education curriculum and in line with the most recent careers guidance strategy (Last updated Jan 23). Careers Education at The Forge is not just a stand-alone strand; it is thoroughly integrated into every area of the school and woven into the school curriculum.  </w:t>
      </w:r>
    </w:p>
    <w:p w14:paraId="7E5BACEE" w14:textId="091F1E0A" w:rsidR="4182B369" w:rsidRDefault="4182B369" w:rsidP="4182B369">
      <w:pPr>
        <w:spacing w:before="160" w:line="259" w:lineRule="auto"/>
        <w:ind w:left="280" w:right="284"/>
        <w:rPr>
          <w:rFonts w:ascii="Arial" w:hAnsi="Arial" w:cs="Arial"/>
          <w:sz w:val="24"/>
          <w:szCs w:val="24"/>
        </w:rPr>
      </w:pPr>
    </w:p>
    <w:p w14:paraId="754D405B" w14:textId="77777777" w:rsidR="00732058" w:rsidRDefault="00732058" w:rsidP="00BE367C">
      <w:pPr>
        <w:spacing w:after="0" w:line="240" w:lineRule="auto"/>
        <w:jc w:val="center"/>
        <w:rPr>
          <w:rFonts w:ascii="Arial" w:hAnsi="Arial" w:cs="Arial"/>
          <w:b/>
          <w:sz w:val="40"/>
          <w:szCs w:val="40"/>
          <w:highlight w:val="yellow"/>
        </w:rPr>
      </w:pPr>
    </w:p>
    <w:p w14:paraId="45C4225E" w14:textId="1EE65585" w:rsidR="00732058" w:rsidRDefault="00732058" w:rsidP="00BE367C">
      <w:pPr>
        <w:spacing w:after="0" w:line="240" w:lineRule="auto"/>
        <w:jc w:val="center"/>
        <w:rPr>
          <w:rFonts w:ascii="Arial" w:hAnsi="Arial" w:cs="Arial"/>
          <w:b/>
          <w:sz w:val="40"/>
          <w:szCs w:val="40"/>
          <w:highlight w:val="yellow"/>
        </w:rPr>
      </w:pPr>
    </w:p>
    <w:p w14:paraId="31157803" w14:textId="77777777" w:rsidR="009419D3" w:rsidRDefault="009419D3" w:rsidP="00BE367C">
      <w:pPr>
        <w:spacing w:after="0" w:line="240" w:lineRule="auto"/>
        <w:jc w:val="center"/>
        <w:rPr>
          <w:rFonts w:ascii="Arial" w:hAnsi="Arial" w:cs="Arial"/>
          <w:b/>
          <w:sz w:val="40"/>
          <w:szCs w:val="40"/>
          <w:highlight w:val="yellow"/>
        </w:rPr>
      </w:pPr>
    </w:p>
    <w:p w14:paraId="4F50E337" w14:textId="77777777" w:rsidR="009419D3" w:rsidRDefault="009419D3" w:rsidP="00BE367C">
      <w:pPr>
        <w:spacing w:after="0" w:line="240" w:lineRule="auto"/>
        <w:jc w:val="center"/>
        <w:rPr>
          <w:rFonts w:ascii="Arial" w:hAnsi="Arial" w:cs="Arial"/>
          <w:b/>
          <w:sz w:val="40"/>
          <w:szCs w:val="40"/>
          <w:highlight w:val="yellow"/>
        </w:rPr>
      </w:pPr>
    </w:p>
    <w:p w14:paraId="70C2E427" w14:textId="77777777" w:rsidR="009419D3" w:rsidRDefault="009419D3" w:rsidP="00BE367C">
      <w:pPr>
        <w:spacing w:after="0" w:line="240" w:lineRule="auto"/>
        <w:jc w:val="center"/>
        <w:rPr>
          <w:rFonts w:ascii="Arial" w:hAnsi="Arial" w:cs="Arial"/>
          <w:b/>
          <w:sz w:val="40"/>
          <w:szCs w:val="40"/>
          <w:highlight w:val="yellow"/>
        </w:rPr>
      </w:pPr>
    </w:p>
    <w:p w14:paraId="43C1513E" w14:textId="77777777" w:rsidR="009419D3" w:rsidRDefault="009419D3" w:rsidP="00BE367C">
      <w:pPr>
        <w:spacing w:after="0" w:line="240" w:lineRule="auto"/>
        <w:jc w:val="center"/>
        <w:rPr>
          <w:rFonts w:ascii="Arial" w:hAnsi="Arial" w:cs="Arial"/>
          <w:b/>
          <w:sz w:val="40"/>
          <w:szCs w:val="40"/>
          <w:highlight w:val="yellow"/>
        </w:rPr>
      </w:pPr>
    </w:p>
    <w:p w14:paraId="15EB3045" w14:textId="77777777" w:rsidR="009419D3" w:rsidRDefault="009419D3" w:rsidP="00BE367C">
      <w:pPr>
        <w:spacing w:after="0" w:line="240" w:lineRule="auto"/>
        <w:jc w:val="center"/>
        <w:rPr>
          <w:rFonts w:ascii="Arial" w:hAnsi="Arial" w:cs="Arial"/>
          <w:b/>
          <w:sz w:val="40"/>
          <w:szCs w:val="40"/>
          <w:highlight w:val="yellow"/>
        </w:rPr>
      </w:pPr>
    </w:p>
    <w:p w14:paraId="056B856B" w14:textId="08EA1E66" w:rsidR="00FD52E8" w:rsidRDefault="00FD52E8" w:rsidP="00BE367C">
      <w:pPr>
        <w:spacing w:after="0" w:line="240" w:lineRule="auto"/>
        <w:jc w:val="center"/>
        <w:rPr>
          <w:rFonts w:ascii="Arial" w:hAnsi="Arial" w:cs="Arial"/>
          <w:b/>
          <w:sz w:val="40"/>
          <w:szCs w:val="40"/>
          <w:highlight w:val="yellow"/>
        </w:rPr>
      </w:pPr>
    </w:p>
    <w:p w14:paraId="189CD396" w14:textId="536DD6E1" w:rsidR="00FD52E8" w:rsidRDefault="00FD52E8" w:rsidP="00BE367C">
      <w:pPr>
        <w:spacing w:after="0" w:line="240" w:lineRule="auto"/>
        <w:jc w:val="center"/>
        <w:rPr>
          <w:rFonts w:ascii="Arial" w:hAnsi="Arial" w:cs="Arial"/>
          <w:b/>
          <w:sz w:val="40"/>
          <w:szCs w:val="40"/>
          <w:highlight w:val="yellow"/>
        </w:rPr>
      </w:pPr>
    </w:p>
    <w:p w14:paraId="4CDB264B" w14:textId="4F271BFB" w:rsidR="12FD8C1C" w:rsidRDefault="12FD8C1C" w:rsidP="4182B369">
      <w:pPr>
        <w:spacing w:after="0" w:line="240" w:lineRule="auto"/>
        <w:jc w:val="center"/>
        <w:rPr>
          <w:rFonts w:ascii="Arial" w:hAnsi="Arial" w:cs="Arial"/>
          <w:b/>
          <w:bCs/>
          <w:sz w:val="40"/>
          <w:szCs w:val="40"/>
        </w:rPr>
      </w:pPr>
      <w:r w:rsidRPr="4182B369">
        <w:rPr>
          <w:rFonts w:ascii="Arial" w:hAnsi="Arial" w:cs="Arial"/>
          <w:b/>
          <w:bCs/>
          <w:sz w:val="40"/>
          <w:szCs w:val="40"/>
        </w:rPr>
        <w:lastRenderedPageBreak/>
        <w:t>The Forge</w:t>
      </w:r>
    </w:p>
    <w:p w14:paraId="14782813" w14:textId="77777777" w:rsidR="00BE367C" w:rsidRPr="00BE367C" w:rsidRDefault="00BE367C" w:rsidP="00BE367C">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60A62336" w14:textId="77777777" w:rsidR="00BE367C" w:rsidRDefault="00BE367C" w:rsidP="00733D9F">
      <w:pPr>
        <w:spacing w:after="0" w:line="240" w:lineRule="auto"/>
        <w:rPr>
          <w:rFonts w:ascii="Arial" w:hAnsi="Arial" w:cs="Arial"/>
          <w:b/>
          <w:sz w:val="48"/>
          <w:szCs w:val="48"/>
        </w:rPr>
      </w:pPr>
    </w:p>
    <w:p w14:paraId="5C534E4E" w14:textId="1619D892" w:rsidR="009C2E1E" w:rsidRPr="00AE10E4" w:rsidRDefault="00AE10E4" w:rsidP="00172586">
      <w:pPr>
        <w:pStyle w:val="Heading1"/>
        <w:jc w:val="center"/>
        <w:rPr>
          <w:rFonts w:ascii="Arial" w:hAnsi="Arial" w:cs="Arial"/>
          <w:b/>
          <w:bCs/>
          <w:color w:val="auto"/>
          <w:sz w:val="36"/>
          <w:szCs w:val="36"/>
          <w:u w:val="single"/>
        </w:rPr>
      </w:pPr>
      <w:r w:rsidRPr="00AE10E4">
        <w:rPr>
          <w:rFonts w:ascii="Arial" w:hAnsi="Arial" w:cs="Arial"/>
          <w:b/>
          <w:bCs/>
          <w:color w:val="auto"/>
          <w:sz w:val="36"/>
          <w:szCs w:val="36"/>
          <w:u w:val="single"/>
        </w:rPr>
        <w:t>Purpose and aims</w:t>
      </w:r>
    </w:p>
    <w:p w14:paraId="391B1063" w14:textId="77777777" w:rsidR="00BE367C" w:rsidRDefault="00BE367C" w:rsidP="00733D9F">
      <w:pPr>
        <w:spacing w:after="0" w:line="240" w:lineRule="auto"/>
        <w:rPr>
          <w:rFonts w:ascii="Arial" w:hAnsi="Arial" w:cs="Arial"/>
          <w:b/>
          <w:sz w:val="36"/>
          <w:szCs w:val="36"/>
        </w:rPr>
      </w:pPr>
    </w:p>
    <w:p w14:paraId="213FEF70" w14:textId="77777777" w:rsidR="00172586" w:rsidRDefault="00172586" w:rsidP="00733D9F">
      <w:pPr>
        <w:spacing w:after="0" w:line="240" w:lineRule="auto"/>
        <w:rPr>
          <w:rFonts w:ascii="Arial" w:hAnsi="Arial" w:cs="Arial"/>
          <w:sz w:val="24"/>
          <w:szCs w:val="24"/>
          <w:highlight w:val="yellow"/>
        </w:rPr>
      </w:pPr>
    </w:p>
    <w:p w14:paraId="5E5071A4" w14:textId="5E8E80C9" w:rsidR="00BE367C" w:rsidRDefault="02CADDAB" w:rsidP="00733D9F">
      <w:pPr>
        <w:spacing w:after="0" w:line="240" w:lineRule="auto"/>
        <w:rPr>
          <w:rFonts w:ascii="Arial" w:hAnsi="Arial" w:cs="Arial"/>
          <w:sz w:val="24"/>
          <w:szCs w:val="24"/>
        </w:rPr>
      </w:pPr>
      <w:r w:rsidRPr="4182B369">
        <w:rPr>
          <w:rFonts w:ascii="Arial" w:hAnsi="Arial" w:cs="Arial"/>
          <w:sz w:val="24"/>
          <w:szCs w:val="24"/>
        </w:rPr>
        <w:t>The Forge</w:t>
      </w:r>
      <w:r w:rsidR="00BE367C" w:rsidRPr="4182B369">
        <w:rPr>
          <w:rFonts w:ascii="Arial" w:hAnsi="Arial" w:cs="Arial"/>
          <w:sz w:val="24"/>
          <w:szCs w:val="24"/>
        </w:rPr>
        <w:t xml:space="preserve"> is fully committed to ensuring that all of our </w:t>
      </w:r>
      <w:r w:rsidR="00F224F8" w:rsidRPr="4182B369">
        <w:rPr>
          <w:rFonts w:ascii="Arial" w:hAnsi="Arial" w:cs="Arial"/>
          <w:sz w:val="24"/>
          <w:szCs w:val="24"/>
        </w:rPr>
        <w:t>pupil</w:t>
      </w:r>
      <w:r w:rsidR="00BE367C" w:rsidRPr="4182B369">
        <w:rPr>
          <w:rFonts w:ascii="Arial" w:hAnsi="Arial" w:cs="Arial"/>
          <w:sz w:val="24"/>
          <w:szCs w:val="24"/>
        </w:rPr>
        <w:t>s acquire the skills, knowledge and attitudes to manage their learning and career progression.</w:t>
      </w:r>
    </w:p>
    <w:p w14:paraId="4F248BF3" w14:textId="77777777" w:rsidR="00BE367C" w:rsidRDefault="00BE367C" w:rsidP="00733D9F">
      <w:pPr>
        <w:spacing w:after="0" w:line="240" w:lineRule="auto"/>
        <w:rPr>
          <w:rFonts w:ascii="Arial" w:hAnsi="Arial" w:cs="Arial"/>
          <w:sz w:val="24"/>
          <w:szCs w:val="24"/>
        </w:rPr>
      </w:pPr>
    </w:p>
    <w:p w14:paraId="4819CE48" w14:textId="0852BD88" w:rsidR="002A66BC" w:rsidRDefault="179750EC" w:rsidP="4182B369">
      <w:pPr>
        <w:spacing w:after="0" w:line="240" w:lineRule="auto"/>
        <w:rPr>
          <w:rFonts w:ascii="Arial" w:hAnsi="Arial" w:cs="Arial"/>
          <w:sz w:val="24"/>
          <w:szCs w:val="24"/>
        </w:rPr>
      </w:pPr>
      <w:r w:rsidRPr="4182B369">
        <w:rPr>
          <w:rFonts w:ascii="Arial" w:hAnsi="Arial" w:cs="Arial"/>
          <w:sz w:val="24"/>
          <w:szCs w:val="24"/>
        </w:rPr>
        <w:t>The Forge</w:t>
      </w:r>
      <w:r w:rsidR="002A66BC" w:rsidRPr="4182B369">
        <w:rPr>
          <w:rFonts w:ascii="Arial" w:hAnsi="Arial" w:cs="Arial"/>
          <w:sz w:val="24"/>
          <w:szCs w:val="24"/>
        </w:rPr>
        <w:t xml:space="preserve"> has already established a range of effective careers guidance activities which we hope will guide support our </w:t>
      </w:r>
      <w:r w:rsidR="00F224F8" w:rsidRPr="4182B369">
        <w:rPr>
          <w:rFonts w:ascii="Arial" w:hAnsi="Arial" w:cs="Arial"/>
          <w:sz w:val="24"/>
          <w:szCs w:val="24"/>
        </w:rPr>
        <w:t>pupil</w:t>
      </w:r>
      <w:r w:rsidR="002A66BC" w:rsidRPr="4182B369">
        <w:rPr>
          <w:rFonts w:ascii="Arial" w:hAnsi="Arial" w:cs="Arial"/>
          <w:sz w:val="24"/>
          <w:szCs w:val="24"/>
        </w:rPr>
        <w:t>s to achieve positive destinations such as A 'levels, Higher Education, Apprenticeships, Technical routes or Employment.</w:t>
      </w:r>
    </w:p>
    <w:p w14:paraId="210B744E" w14:textId="77777777" w:rsidR="002A66BC" w:rsidRDefault="002A66BC" w:rsidP="00733D9F">
      <w:pPr>
        <w:spacing w:after="0" w:line="240" w:lineRule="auto"/>
        <w:rPr>
          <w:rFonts w:ascii="Arial" w:hAnsi="Arial" w:cs="Arial"/>
          <w:sz w:val="24"/>
          <w:szCs w:val="24"/>
        </w:rPr>
      </w:pPr>
    </w:p>
    <w:p w14:paraId="4F798723" w14:textId="7C8F0FEA" w:rsidR="002A66BC" w:rsidRDefault="002A66BC" w:rsidP="4182B369">
      <w:pPr>
        <w:spacing w:after="0" w:line="240" w:lineRule="auto"/>
        <w:rPr>
          <w:rFonts w:ascii="Arial" w:hAnsi="Arial" w:cs="Arial"/>
          <w:sz w:val="24"/>
          <w:szCs w:val="24"/>
        </w:rPr>
      </w:pPr>
      <w:r w:rsidRPr="4182B369">
        <w:rPr>
          <w:rFonts w:ascii="Arial" w:hAnsi="Arial" w:cs="Arial"/>
          <w:sz w:val="24"/>
          <w:szCs w:val="24"/>
        </w:rPr>
        <w:t xml:space="preserve">This careers strategy sets out </w:t>
      </w:r>
      <w:r w:rsidR="1BCA8D45" w:rsidRPr="4182B369">
        <w:rPr>
          <w:rFonts w:ascii="Arial" w:hAnsi="Arial" w:cs="Arial"/>
          <w:sz w:val="24"/>
          <w:szCs w:val="24"/>
        </w:rPr>
        <w:t xml:space="preserve">The Forge </w:t>
      </w:r>
      <w:r w:rsidRPr="4182B369">
        <w:rPr>
          <w:rFonts w:ascii="Arial" w:hAnsi="Arial" w:cs="Arial"/>
          <w:sz w:val="24"/>
          <w:szCs w:val="24"/>
        </w:rPr>
        <w:t xml:space="preserve">key approaches internally and externally to enhance the current careers guidance activities and participation opportunities already available to our </w:t>
      </w:r>
      <w:r w:rsidR="00F224F8" w:rsidRPr="4182B369">
        <w:rPr>
          <w:rFonts w:ascii="Arial" w:hAnsi="Arial" w:cs="Arial"/>
          <w:sz w:val="24"/>
          <w:szCs w:val="24"/>
        </w:rPr>
        <w:t>pupil</w:t>
      </w:r>
      <w:r w:rsidRPr="4182B369">
        <w:rPr>
          <w:rFonts w:ascii="Arial" w:hAnsi="Arial" w:cs="Arial"/>
          <w:sz w:val="24"/>
          <w:szCs w:val="24"/>
        </w:rPr>
        <w:t xml:space="preserve">s.  The aim is to ensure that </w:t>
      </w:r>
      <w:r w:rsidR="00F224F8" w:rsidRPr="4182B369">
        <w:rPr>
          <w:rFonts w:ascii="Arial" w:hAnsi="Arial" w:cs="Arial"/>
          <w:sz w:val="24"/>
          <w:szCs w:val="24"/>
        </w:rPr>
        <w:t>pupil</w:t>
      </w:r>
      <w:r w:rsidRPr="4182B369">
        <w:rPr>
          <w:rFonts w:ascii="Arial" w:hAnsi="Arial" w:cs="Arial"/>
          <w:sz w:val="24"/>
          <w:szCs w:val="24"/>
        </w:rPr>
        <w:t xml:space="preserve">s are fully prepared for and informed effectively about their next steps </w:t>
      </w:r>
      <w:r w:rsidR="00AD7286" w:rsidRPr="4182B369">
        <w:rPr>
          <w:rFonts w:ascii="Arial" w:hAnsi="Arial" w:cs="Arial"/>
          <w:sz w:val="24"/>
          <w:szCs w:val="24"/>
        </w:rPr>
        <w:t xml:space="preserve">and can therefore aspire to achieve their full potential.  We want to ensure that our </w:t>
      </w:r>
      <w:r w:rsidR="00F224F8" w:rsidRPr="4182B369">
        <w:rPr>
          <w:rFonts w:ascii="Arial" w:hAnsi="Arial" w:cs="Arial"/>
          <w:sz w:val="24"/>
          <w:szCs w:val="24"/>
        </w:rPr>
        <w:t>pupil</w:t>
      </w:r>
      <w:r w:rsidR="00AD7286" w:rsidRPr="4182B369">
        <w:rPr>
          <w:rFonts w:ascii="Arial" w:hAnsi="Arial" w:cs="Arial"/>
          <w:sz w:val="24"/>
          <w:szCs w:val="24"/>
        </w:rPr>
        <w:t>s have both the aptitude and interpersonal skills to effectively communicate and add value within the workplace.</w:t>
      </w:r>
    </w:p>
    <w:p w14:paraId="04422967" w14:textId="77777777" w:rsidR="00AD7286" w:rsidRDefault="00AD7286" w:rsidP="00733D9F">
      <w:pPr>
        <w:spacing w:after="0" w:line="240" w:lineRule="auto"/>
        <w:rPr>
          <w:rFonts w:ascii="Arial" w:hAnsi="Arial" w:cs="Arial"/>
          <w:sz w:val="24"/>
          <w:szCs w:val="24"/>
        </w:rPr>
      </w:pPr>
    </w:p>
    <w:p w14:paraId="793B062B" w14:textId="0457552B" w:rsidR="006D7003" w:rsidRDefault="006D7003" w:rsidP="00733D9F">
      <w:pPr>
        <w:spacing w:after="0" w:line="240" w:lineRule="auto"/>
        <w:rPr>
          <w:rFonts w:ascii="Arial" w:hAnsi="Arial" w:cs="Arial"/>
          <w:sz w:val="24"/>
          <w:szCs w:val="24"/>
        </w:rPr>
      </w:pPr>
      <w:r>
        <w:rPr>
          <w:rFonts w:ascii="Arial" w:hAnsi="Arial" w:cs="Arial"/>
          <w:sz w:val="24"/>
          <w:szCs w:val="24"/>
        </w:rPr>
        <w:t xml:space="preserve">The school will collaborate throughout this strategy with a range of external agencies to help us ensure we </w:t>
      </w:r>
      <w:r w:rsidR="009F206F">
        <w:rPr>
          <w:rFonts w:ascii="Arial" w:hAnsi="Arial" w:cs="Arial"/>
          <w:sz w:val="24"/>
          <w:szCs w:val="24"/>
        </w:rPr>
        <w:t xml:space="preserve">will </w:t>
      </w:r>
      <w:r>
        <w:rPr>
          <w:rFonts w:ascii="Arial" w:hAnsi="Arial" w:cs="Arial"/>
          <w:sz w:val="24"/>
          <w:szCs w:val="24"/>
        </w:rPr>
        <w:t xml:space="preserve">meet </w:t>
      </w:r>
      <w:r w:rsidR="00367BB9">
        <w:rPr>
          <w:rFonts w:ascii="Arial" w:hAnsi="Arial" w:cs="Arial"/>
          <w:sz w:val="24"/>
          <w:szCs w:val="24"/>
        </w:rPr>
        <w:t>all</w:t>
      </w:r>
      <w:r>
        <w:rPr>
          <w:rFonts w:ascii="Arial" w:hAnsi="Arial" w:cs="Arial"/>
          <w:sz w:val="24"/>
          <w:szCs w:val="24"/>
        </w:rPr>
        <w:t xml:space="preserve"> the mandatory requirements contained within the </w:t>
      </w:r>
      <w:r w:rsidR="009F206F">
        <w:rPr>
          <w:rFonts w:ascii="Arial" w:hAnsi="Arial" w:cs="Arial"/>
          <w:sz w:val="24"/>
          <w:szCs w:val="24"/>
        </w:rPr>
        <w:t>Department for Education</w:t>
      </w:r>
      <w:r>
        <w:rPr>
          <w:rFonts w:ascii="Arial" w:hAnsi="Arial" w:cs="Arial"/>
          <w:sz w:val="24"/>
          <w:szCs w:val="24"/>
        </w:rPr>
        <w:t>s' careers strategy</w:t>
      </w:r>
      <w:r w:rsidR="00460D4F">
        <w:rPr>
          <w:rFonts w:ascii="Arial" w:hAnsi="Arial" w:cs="Arial"/>
          <w:sz w:val="24"/>
          <w:szCs w:val="24"/>
        </w:rPr>
        <w:t xml:space="preserve"> (</w:t>
      </w:r>
      <w:r w:rsidR="00483119">
        <w:rPr>
          <w:rFonts w:ascii="Arial" w:hAnsi="Arial" w:cs="Arial"/>
          <w:sz w:val="24"/>
          <w:szCs w:val="24"/>
        </w:rPr>
        <w:t>last update</w:t>
      </w:r>
      <w:r w:rsidR="003E4F7F">
        <w:rPr>
          <w:rFonts w:ascii="Arial" w:hAnsi="Arial" w:cs="Arial"/>
          <w:sz w:val="24"/>
          <w:szCs w:val="24"/>
        </w:rPr>
        <w:t>d</w:t>
      </w:r>
      <w:r w:rsidR="00483119">
        <w:rPr>
          <w:rFonts w:ascii="Arial" w:hAnsi="Arial" w:cs="Arial"/>
          <w:sz w:val="24"/>
          <w:szCs w:val="24"/>
        </w:rPr>
        <w:t xml:space="preserve"> Jan 23</w:t>
      </w:r>
      <w:r w:rsidR="00460D4F">
        <w:rPr>
          <w:rFonts w:ascii="Arial" w:hAnsi="Arial" w:cs="Arial"/>
          <w:sz w:val="24"/>
          <w:szCs w:val="24"/>
        </w:rPr>
        <w:t>)</w:t>
      </w:r>
      <w:r>
        <w:rPr>
          <w:rFonts w:ascii="Arial" w:hAnsi="Arial" w:cs="Arial"/>
          <w:sz w:val="24"/>
          <w:szCs w:val="24"/>
        </w:rPr>
        <w:t>.  These partnerships will include working alongside The Careers and Enterprise Company</w:t>
      </w:r>
      <w:r w:rsidR="00B450A8">
        <w:rPr>
          <w:rFonts w:ascii="Arial" w:hAnsi="Arial" w:cs="Arial"/>
          <w:sz w:val="24"/>
          <w:szCs w:val="24"/>
        </w:rPr>
        <w:t xml:space="preserve"> (CEC)</w:t>
      </w:r>
      <w:r>
        <w:rPr>
          <w:rFonts w:ascii="Arial" w:hAnsi="Arial" w:cs="Arial"/>
          <w:sz w:val="24"/>
          <w:szCs w:val="24"/>
        </w:rPr>
        <w:t>, The Worcestershire Local Enterprise Partnership</w:t>
      </w:r>
      <w:r w:rsidR="00F468B5">
        <w:rPr>
          <w:rFonts w:ascii="Arial" w:hAnsi="Arial" w:cs="Arial"/>
          <w:sz w:val="24"/>
          <w:szCs w:val="24"/>
        </w:rPr>
        <w:t xml:space="preserve"> (WLEP)</w:t>
      </w:r>
      <w:r>
        <w:rPr>
          <w:rFonts w:ascii="Arial" w:hAnsi="Arial" w:cs="Arial"/>
          <w:sz w:val="24"/>
          <w:szCs w:val="24"/>
        </w:rPr>
        <w:t>, Worcestershire County Council</w:t>
      </w:r>
      <w:r w:rsidR="00B450A8">
        <w:rPr>
          <w:rFonts w:ascii="Arial" w:hAnsi="Arial" w:cs="Arial"/>
          <w:sz w:val="24"/>
          <w:szCs w:val="24"/>
        </w:rPr>
        <w:t xml:space="preserve"> (WCC)</w:t>
      </w:r>
      <w:r>
        <w:rPr>
          <w:rFonts w:ascii="Arial" w:hAnsi="Arial" w:cs="Arial"/>
          <w:sz w:val="24"/>
          <w:szCs w:val="24"/>
        </w:rPr>
        <w:t xml:space="preserve">, Further Education </w:t>
      </w:r>
      <w:r w:rsidR="00B450A8">
        <w:rPr>
          <w:rFonts w:ascii="Arial" w:hAnsi="Arial" w:cs="Arial"/>
          <w:sz w:val="24"/>
          <w:szCs w:val="24"/>
        </w:rPr>
        <w:t xml:space="preserve">(FE) </w:t>
      </w:r>
      <w:r>
        <w:rPr>
          <w:rFonts w:ascii="Arial" w:hAnsi="Arial" w:cs="Arial"/>
          <w:sz w:val="24"/>
          <w:szCs w:val="24"/>
        </w:rPr>
        <w:t>and Higher Education</w:t>
      </w:r>
      <w:r w:rsidR="00B450A8">
        <w:rPr>
          <w:rFonts w:ascii="Arial" w:hAnsi="Arial" w:cs="Arial"/>
          <w:sz w:val="24"/>
          <w:szCs w:val="24"/>
        </w:rPr>
        <w:t xml:space="preserve"> (HE)</w:t>
      </w:r>
      <w:r>
        <w:rPr>
          <w:rFonts w:ascii="Arial" w:hAnsi="Arial" w:cs="Arial"/>
          <w:sz w:val="24"/>
          <w:szCs w:val="24"/>
        </w:rPr>
        <w:t xml:space="preserve"> providers,</w:t>
      </w:r>
      <w:r w:rsidR="00B450A8">
        <w:rPr>
          <w:rFonts w:ascii="Arial" w:hAnsi="Arial" w:cs="Arial"/>
          <w:sz w:val="24"/>
          <w:szCs w:val="24"/>
        </w:rPr>
        <w:t xml:space="preserve"> Worcestershire Apprenticeships (WA) </w:t>
      </w:r>
      <w:r w:rsidR="009F206F">
        <w:rPr>
          <w:rFonts w:ascii="Arial" w:hAnsi="Arial" w:cs="Arial"/>
          <w:sz w:val="24"/>
          <w:szCs w:val="24"/>
        </w:rPr>
        <w:t>and</w:t>
      </w:r>
      <w:r>
        <w:rPr>
          <w:rFonts w:ascii="Arial" w:hAnsi="Arial" w:cs="Arial"/>
          <w:sz w:val="24"/>
          <w:szCs w:val="24"/>
        </w:rPr>
        <w:t xml:space="preserve"> a wide range of local employers.</w:t>
      </w:r>
    </w:p>
    <w:p w14:paraId="686890D6" w14:textId="77777777" w:rsidR="006D7003" w:rsidRDefault="006D7003" w:rsidP="00733D9F">
      <w:pPr>
        <w:spacing w:after="0" w:line="240" w:lineRule="auto"/>
        <w:rPr>
          <w:rFonts w:ascii="Arial" w:hAnsi="Arial" w:cs="Arial"/>
          <w:sz w:val="24"/>
          <w:szCs w:val="24"/>
        </w:rPr>
      </w:pPr>
    </w:p>
    <w:p w14:paraId="0E894D45" w14:textId="77777777" w:rsidR="006D7003" w:rsidRDefault="006D7003" w:rsidP="00733D9F">
      <w:pPr>
        <w:spacing w:after="0" w:line="240" w:lineRule="auto"/>
        <w:rPr>
          <w:rFonts w:ascii="Arial" w:hAnsi="Arial" w:cs="Arial"/>
          <w:sz w:val="24"/>
          <w:szCs w:val="24"/>
        </w:rPr>
      </w:pPr>
      <w:r>
        <w:rPr>
          <w:rFonts w:ascii="Arial" w:hAnsi="Arial" w:cs="Arial"/>
          <w:sz w:val="24"/>
          <w:szCs w:val="24"/>
        </w:rPr>
        <w:t>High quality careers guidance is a crucial part of improving social mobility. Young people make choices based on what they know and what they think is available to them.  If our young people are made fully aware of the career pathways and opportunities available to them, they will be more able to make informed choices about which qualifications and career pathways which will enable them to achieve their goals.</w:t>
      </w:r>
    </w:p>
    <w:p w14:paraId="4465F648" w14:textId="77777777" w:rsidR="006D7003" w:rsidRDefault="006D7003" w:rsidP="00733D9F">
      <w:pPr>
        <w:spacing w:after="0" w:line="240" w:lineRule="auto"/>
        <w:rPr>
          <w:rFonts w:ascii="Arial" w:hAnsi="Arial" w:cs="Arial"/>
          <w:sz w:val="24"/>
          <w:szCs w:val="24"/>
        </w:rPr>
      </w:pPr>
    </w:p>
    <w:p w14:paraId="7790BD5C" w14:textId="77777777" w:rsidR="009F206F" w:rsidRDefault="009F206F" w:rsidP="00733D9F">
      <w:pPr>
        <w:spacing w:after="0" w:line="240" w:lineRule="auto"/>
        <w:rPr>
          <w:rFonts w:ascii="Arial" w:hAnsi="Arial" w:cs="Arial"/>
          <w:sz w:val="24"/>
          <w:szCs w:val="24"/>
        </w:rPr>
      </w:pPr>
    </w:p>
    <w:p w14:paraId="06BD716E" w14:textId="7B7364AB" w:rsidR="009F206F" w:rsidRDefault="009F206F" w:rsidP="4182B369">
      <w:pPr>
        <w:spacing w:after="0" w:line="240" w:lineRule="auto"/>
        <w:rPr>
          <w:rFonts w:ascii="Arial" w:hAnsi="Arial" w:cs="Arial"/>
          <w:sz w:val="24"/>
          <w:szCs w:val="24"/>
        </w:rPr>
      </w:pPr>
      <w:r w:rsidRPr="4182B369">
        <w:rPr>
          <w:rFonts w:ascii="Arial" w:hAnsi="Arial" w:cs="Arial"/>
          <w:sz w:val="24"/>
          <w:szCs w:val="24"/>
        </w:rPr>
        <w:t xml:space="preserve">This strategy outlines our whole school approach to delivering careers guidance to all of our </w:t>
      </w:r>
      <w:r w:rsidR="00F224F8" w:rsidRPr="4182B369">
        <w:rPr>
          <w:rFonts w:ascii="Arial" w:hAnsi="Arial" w:cs="Arial"/>
          <w:sz w:val="24"/>
          <w:szCs w:val="24"/>
        </w:rPr>
        <w:t>pupil</w:t>
      </w:r>
      <w:r w:rsidRPr="4182B369">
        <w:rPr>
          <w:rFonts w:ascii="Arial" w:hAnsi="Arial" w:cs="Arial"/>
          <w:sz w:val="24"/>
          <w:szCs w:val="24"/>
        </w:rPr>
        <w:t xml:space="preserve">s throughout their journey through education. </w:t>
      </w:r>
      <w:r w:rsidR="00785718" w:rsidRPr="4182B369">
        <w:rPr>
          <w:rFonts w:ascii="Arial" w:hAnsi="Arial" w:cs="Arial"/>
          <w:sz w:val="24"/>
          <w:szCs w:val="24"/>
        </w:rPr>
        <w:t>Careers</w:t>
      </w:r>
      <w:r w:rsidRPr="4182B369">
        <w:rPr>
          <w:rFonts w:ascii="Arial" w:hAnsi="Arial" w:cs="Arial"/>
          <w:sz w:val="24"/>
          <w:szCs w:val="24"/>
        </w:rPr>
        <w:t xml:space="preserve"> activity will therefore take place across years</w:t>
      </w:r>
      <w:r w:rsidR="7F1BB49B" w:rsidRPr="4182B369">
        <w:rPr>
          <w:rFonts w:ascii="Arial" w:hAnsi="Arial" w:cs="Arial"/>
          <w:sz w:val="24"/>
          <w:szCs w:val="24"/>
        </w:rPr>
        <w:t xml:space="preserve"> 7</w:t>
      </w:r>
      <w:r w:rsidR="00AD7EC7" w:rsidRPr="4182B369">
        <w:rPr>
          <w:rFonts w:ascii="Arial" w:hAnsi="Arial" w:cs="Arial"/>
          <w:sz w:val="24"/>
          <w:szCs w:val="24"/>
        </w:rPr>
        <w:t xml:space="preserve"> </w:t>
      </w:r>
      <w:r w:rsidRPr="4182B369">
        <w:rPr>
          <w:rFonts w:ascii="Arial" w:hAnsi="Arial" w:cs="Arial"/>
          <w:sz w:val="24"/>
          <w:szCs w:val="24"/>
        </w:rPr>
        <w:t>through to year</w:t>
      </w:r>
      <w:r w:rsidR="530EDFD5" w:rsidRPr="4182B369">
        <w:rPr>
          <w:rFonts w:ascii="Arial" w:hAnsi="Arial" w:cs="Arial"/>
          <w:sz w:val="24"/>
          <w:szCs w:val="24"/>
        </w:rPr>
        <w:t xml:space="preserve"> 11</w:t>
      </w:r>
      <w:r w:rsidR="00AD7EC7" w:rsidRPr="4182B369">
        <w:rPr>
          <w:rFonts w:ascii="Arial" w:hAnsi="Arial" w:cs="Arial"/>
          <w:sz w:val="24"/>
          <w:szCs w:val="24"/>
        </w:rPr>
        <w:t xml:space="preserve"> </w:t>
      </w:r>
      <w:r w:rsidRPr="4182B369">
        <w:rPr>
          <w:rFonts w:ascii="Arial" w:hAnsi="Arial" w:cs="Arial"/>
          <w:sz w:val="24"/>
          <w:szCs w:val="24"/>
        </w:rPr>
        <w:t xml:space="preserve">as part of the mandatory requirements set by </w:t>
      </w:r>
      <w:r w:rsidR="005229C8" w:rsidRPr="4182B369">
        <w:rPr>
          <w:rFonts w:ascii="Arial" w:hAnsi="Arial" w:cs="Arial"/>
          <w:sz w:val="24"/>
          <w:szCs w:val="24"/>
        </w:rPr>
        <w:t xml:space="preserve">the </w:t>
      </w:r>
      <w:r w:rsidRPr="4182B369">
        <w:rPr>
          <w:rFonts w:ascii="Arial" w:hAnsi="Arial" w:cs="Arial"/>
          <w:sz w:val="24"/>
          <w:szCs w:val="24"/>
        </w:rPr>
        <w:t>Department for Education and contained within the Gatsby Benchmarks.</w:t>
      </w:r>
    </w:p>
    <w:p w14:paraId="2CB537F1" w14:textId="77777777" w:rsidR="009F206F" w:rsidRDefault="009F206F" w:rsidP="00733D9F">
      <w:pPr>
        <w:spacing w:after="0" w:line="240" w:lineRule="auto"/>
        <w:rPr>
          <w:rFonts w:ascii="Arial" w:hAnsi="Arial" w:cs="Arial"/>
          <w:sz w:val="24"/>
          <w:szCs w:val="24"/>
        </w:rPr>
      </w:pPr>
    </w:p>
    <w:p w14:paraId="3F2FEE1F" w14:textId="77777777" w:rsidR="009F206F" w:rsidRDefault="009F206F" w:rsidP="00733D9F">
      <w:pPr>
        <w:spacing w:after="0" w:line="240" w:lineRule="auto"/>
        <w:rPr>
          <w:rFonts w:ascii="Arial" w:hAnsi="Arial" w:cs="Arial"/>
          <w:sz w:val="24"/>
          <w:szCs w:val="24"/>
        </w:rPr>
      </w:pPr>
    </w:p>
    <w:p w14:paraId="2CCEDF5F" w14:textId="77777777" w:rsidR="0049672E" w:rsidRDefault="0049672E" w:rsidP="00733D9F">
      <w:pPr>
        <w:spacing w:after="0" w:line="240" w:lineRule="auto"/>
        <w:rPr>
          <w:rFonts w:ascii="Arial" w:hAnsi="Arial" w:cs="Arial"/>
          <w:sz w:val="24"/>
          <w:szCs w:val="24"/>
        </w:rPr>
      </w:pPr>
    </w:p>
    <w:p w14:paraId="175C1DA0" w14:textId="77777777" w:rsidR="0049672E" w:rsidRDefault="0049672E" w:rsidP="00733D9F">
      <w:pPr>
        <w:spacing w:after="0" w:line="240" w:lineRule="auto"/>
        <w:rPr>
          <w:rFonts w:ascii="Arial" w:hAnsi="Arial" w:cs="Arial"/>
          <w:sz w:val="24"/>
          <w:szCs w:val="24"/>
        </w:rPr>
      </w:pPr>
    </w:p>
    <w:p w14:paraId="1D396943" w14:textId="77777777" w:rsidR="00F468B5" w:rsidRDefault="00F468B5" w:rsidP="00733D9F">
      <w:pPr>
        <w:spacing w:after="0" w:line="240" w:lineRule="auto"/>
        <w:rPr>
          <w:rFonts w:ascii="Arial" w:hAnsi="Arial" w:cs="Arial"/>
          <w:sz w:val="24"/>
          <w:szCs w:val="24"/>
        </w:rPr>
      </w:pPr>
    </w:p>
    <w:p w14:paraId="3E87E883" w14:textId="75C5E42E" w:rsidR="00F468B5" w:rsidRDefault="00F468B5" w:rsidP="00733D9F">
      <w:pPr>
        <w:spacing w:after="0" w:line="240" w:lineRule="auto"/>
        <w:rPr>
          <w:rFonts w:ascii="Arial" w:hAnsi="Arial" w:cs="Arial"/>
          <w:sz w:val="24"/>
          <w:szCs w:val="24"/>
        </w:rPr>
      </w:pPr>
    </w:p>
    <w:p w14:paraId="7EEFB3C4" w14:textId="02DBEED4" w:rsidR="00F468B5" w:rsidRPr="00AA46CC" w:rsidRDefault="00F468B5"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lastRenderedPageBreak/>
        <w:t>Strategic Careers Leader</w:t>
      </w:r>
    </w:p>
    <w:p w14:paraId="4CD05FA9" w14:textId="35FE09AF" w:rsidR="00F468B5" w:rsidRDefault="00F468B5" w:rsidP="00733D9F">
      <w:pPr>
        <w:spacing w:after="0" w:line="240" w:lineRule="auto"/>
        <w:rPr>
          <w:rFonts w:ascii="Arial" w:hAnsi="Arial" w:cs="Arial"/>
          <w:sz w:val="24"/>
          <w:szCs w:val="24"/>
        </w:rPr>
      </w:pPr>
    </w:p>
    <w:p w14:paraId="70F2C12A" w14:textId="2877F0A3" w:rsidR="00F468B5" w:rsidRDefault="00F468B5" w:rsidP="00733D9F">
      <w:pPr>
        <w:spacing w:after="0" w:line="240" w:lineRule="auto"/>
        <w:rPr>
          <w:rFonts w:ascii="Arial" w:hAnsi="Arial" w:cs="Arial"/>
          <w:sz w:val="24"/>
          <w:szCs w:val="24"/>
        </w:rPr>
      </w:pPr>
      <w:r w:rsidRPr="4182B369">
        <w:rPr>
          <w:rFonts w:ascii="Arial" w:hAnsi="Arial" w:cs="Arial"/>
          <w:sz w:val="24"/>
          <w:szCs w:val="24"/>
        </w:rPr>
        <w:t>As set out within the Department for Education</w:t>
      </w:r>
      <w:r w:rsidR="00783CDE" w:rsidRPr="4182B369">
        <w:rPr>
          <w:rFonts w:ascii="Arial" w:hAnsi="Arial" w:cs="Arial"/>
          <w:sz w:val="24"/>
          <w:szCs w:val="24"/>
        </w:rPr>
        <w:t>’</w:t>
      </w:r>
      <w:r w:rsidRPr="4182B369">
        <w:rPr>
          <w:rFonts w:ascii="Arial" w:hAnsi="Arial" w:cs="Arial"/>
          <w:sz w:val="24"/>
          <w:szCs w:val="24"/>
        </w:rPr>
        <w:t xml:space="preserve">s Careers Strategy </w:t>
      </w:r>
      <w:r w:rsidR="634EB81E" w:rsidRPr="4182B369">
        <w:rPr>
          <w:rFonts w:ascii="Arial" w:hAnsi="Arial" w:cs="Arial"/>
          <w:sz w:val="24"/>
          <w:szCs w:val="24"/>
        </w:rPr>
        <w:t>The Forge</w:t>
      </w:r>
      <w:r w:rsidRPr="4182B369">
        <w:rPr>
          <w:rFonts w:ascii="Arial" w:hAnsi="Arial" w:cs="Arial"/>
          <w:sz w:val="24"/>
          <w:szCs w:val="24"/>
        </w:rPr>
        <w:t xml:space="preserve"> is require</w:t>
      </w:r>
      <w:r w:rsidR="00783CDE" w:rsidRPr="4182B369">
        <w:rPr>
          <w:rFonts w:ascii="Arial" w:hAnsi="Arial" w:cs="Arial"/>
          <w:sz w:val="24"/>
          <w:szCs w:val="24"/>
        </w:rPr>
        <w:t>d</w:t>
      </w:r>
      <w:r w:rsidRPr="4182B369">
        <w:rPr>
          <w:rFonts w:ascii="Arial" w:hAnsi="Arial" w:cs="Arial"/>
          <w:sz w:val="24"/>
          <w:szCs w:val="24"/>
        </w:rPr>
        <w:t xml:space="preserve"> to have a designated member of our Senior Leadership Team named as our schools Strategic Careers Lead.</w:t>
      </w:r>
    </w:p>
    <w:p w14:paraId="2BE9623E" w14:textId="75F754E9" w:rsidR="00F468B5" w:rsidRDefault="00F468B5" w:rsidP="00733D9F">
      <w:pPr>
        <w:spacing w:after="0" w:line="240" w:lineRule="auto"/>
        <w:rPr>
          <w:rFonts w:ascii="Arial" w:hAnsi="Arial" w:cs="Arial"/>
          <w:sz w:val="24"/>
          <w:szCs w:val="24"/>
        </w:rPr>
      </w:pPr>
    </w:p>
    <w:p w14:paraId="336AB346" w14:textId="558A0E40" w:rsidR="002F1D0F" w:rsidRPr="00F26912" w:rsidRDefault="002F1D0F" w:rsidP="00733D9F">
      <w:pPr>
        <w:spacing w:after="0" w:line="240" w:lineRule="auto"/>
        <w:rPr>
          <w:rFonts w:ascii="Arial" w:hAnsi="Arial" w:cs="Arial"/>
          <w:sz w:val="24"/>
          <w:szCs w:val="24"/>
        </w:rPr>
      </w:pPr>
      <w:r w:rsidRPr="003E4F7F">
        <w:rPr>
          <w:rFonts w:ascii="Arial" w:hAnsi="Arial" w:cs="Arial"/>
          <w:sz w:val="24"/>
          <w:szCs w:val="24"/>
        </w:rPr>
        <w:t>The Strategic Careers Lead will have the responsibility to make sure that we as a school meet our mandatory requirements and</w:t>
      </w:r>
      <w:r w:rsidR="00551470" w:rsidRPr="003E4F7F">
        <w:rPr>
          <w:rFonts w:ascii="Arial" w:hAnsi="Arial" w:cs="Arial"/>
          <w:sz w:val="24"/>
          <w:szCs w:val="24"/>
        </w:rPr>
        <w:t xml:space="preserve"> continue to </w:t>
      </w:r>
      <w:r w:rsidRPr="003E4F7F">
        <w:rPr>
          <w:rFonts w:ascii="Arial" w:hAnsi="Arial" w:cs="Arial"/>
          <w:sz w:val="24"/>
          <w:szCs w:val="24"/>
        </w:rPr>
        <w:t>work towards achieving all eight of the Gatsby Benchmark</w:t>
      </w:r>
      <w:r w:rsidR="00551470" w:rsidRPr="003E4F7F">
        <w:rPr>
          <w:rFonts w:ascii="Arial" w:hAnsi="Arial" w:cs="Arial"/>
          <w:sz w:val="24"/>
          <w:szCs w:val="24"/>
        </w:rPr>
        <w:t>.</w:t>
      </w:r>
    </w:p>
    <w:p w14:paraId="1F6C5A99" w14:textId="77777777" w:rsidR="002F1D0F" w:rsidRDefault="002F1D0F" w:rsidP="00733D9F">
      <w:pPr>
        <w:spacing w:after="0" w:line="240" w:lineRule="auto"/>
        <w:rPr>
          <w:rFonts w:ascii="Arial" w:hAnsi="Arial" w:cs="Arial"/>
          <w:sz w:val="24"/>
          <w:szCs w:val="24"/>
        </w:rPr>
      </w:pPr>
    </w:p>
    <w:p w14:paraId="1ADC7514" w14:textId="23E10EFD" w:rsidR="00F468B5" w:rsidRDefault="1AF319B9" w:rsidP="00733D9F">
      <w:pPr>
        <w:spacing w:after="0" w:line="240" w:lineRule="auto"/>
        <w:rPr>
          <w:rFonts w:ascii="Arial" w:hAnsi="Arial" w:cs="Arial"/>
          <w:sz w:val="24"/>
          <w:szCs w:val="24"/>
        </w:rPr>
      </w:pPr>
      <w:r w:rsidRPr="4182B369">
        <w:rPr>
          <w:rFonts w:ascii="Arial" w:hAnsi="Arial" w:cs="Arial"/>
          <w:sz w:val="24"/>
          <w:szCs w:val="24"/>
        </w:rPr>
        <w:t>Marc Cresswell</w:t>
      </w:r>
      <w:r w:rsidR="002F1D0F" w:rsidRPr="4182B369">
        <w:rPr>
          <w:rFonts w:ascii="Arial" w:hAnsi="Arial" w:cs="Arial"/>
          <w:sz w:val="24"/>
          <w:szCs w:val="24"/>
        </w:rPr>
        <w:t xml:space="preserve"> has agreed to undertake this role.</w:t>
      </w:r>
    </w:p>
    <w:p w14:paraId="16843D69" w14:textId="77777777" w:rsidR="002F1D0F" w:rsidRDefault="002F1D0F" w:rsidP="00733D9F">
      <w:pPr>
        <w:spacing w:after="0" w:line="240" w:lineRule="auto"/>
        <w:rPr>
          <w:rFonts w:ascii="Arial" w:hAnsi="Arial" w:cs="Arial"/>
          <w:sz w:val="24"/>
          <w:szCs w:val="24"/>
        </w:rPr>
      </w:pPr>
    </w:p>
    <w:p w14:paraId="6A34A103" w14:textId="0BE4138D" w:rsidR="00F468B5" w:rsidRDefault="263426CA" w:rsidP="4182B369">
      <w:pPr>
        <w:spacing w:after="0" w:line="240" w:lineRule="auto"/>
        <w:rPr>
          <w:rFonts w:ascii="Arial" w:hAnsi="Arial" w:cs="Arial"/>
          <w:sz w:val="24"/>
          <w:szCs w:val="24"/>
        </w:rPr>
      </w:pPr>
      <w:r w:rsidRPr="4182B369">
        <w:rPr>
          <w:rFonts w:ascii="Arial" w:hAnsi="Arial" w:cs="Arial"/>
          <w:sz w:val="24"/>
          <w:szCs w:val="24"/>
        </w:rPr>
        <w:t>Marc Cresswell</w:t>
      </w:r>
      <w:r w:rsidR="002F1D0F" w:rsidRPr="4182B369">
        <w:rPr>
          <w:rFonts w:ascii="Arial" w:hAnsi="Arial" w:cs="Arial"/>
          <w:sz w:val="24"/>
          <w:szCs w:val="24"/>
        </w:rPr>
        <w:t xml:space="preserve"> will provide both the Head Teacher and the board of governors with regular updates on our progress and will work closely with the Worcestershire LEP delivery team, our assigned Enterprise </w:t>
      </w:r>
      <w:r w:rsidR="00723ACD" w:rsidRPr="4182B369">
        <w:rPr>
          <w:rFonts w:ascii="Arial" w:hAnsi="Arial" w:cs="Arial"/>
          <w:sz w:val="24"/>
          <w:szCs w:val="24"/>
        </w:rPr>
        <w:t>Adviser</w:t>
      </w:r>
      <w:r w:rsidR="002F1D0F" w:rsidRPr="4182B369">
        <w:rPr>
          <w:rFonts w:ascii="Arial" w:hAnsi="Arial" w:cs="Arial"/>
          <w:sz w:val="24"/>
          <w:szCs w:val="24"/>
        </w:rPr>
        <w:t xml:space="preserve"> and local employers to ensure we deliver this strategy.</w:t>
      </w:r>
    </w:p>
    <w:p w14:paraId="0011CEF4" w14:textId="77777777" w:rsidR="002F1D0F" w:rsidRDefault="002F1D0F" w:rsidP="00733D9F">
      <w:pPr>
        <w:spacing w:after="0" w:line="240" w:lineRule="auto"/>
        <w:rPr>
          <w:rFonts w:ascii="Arial" w:hAnsi="Arial" w:cs="Arial"/>
          <w:sz w:val="24"/>
          <w:szCs w:val="24"/>
        </w:rPr>
      </w:pPr>
    </w:p>
    <w:p w14:paraId="463D1878" w14:textId="77777777" w:rsidR="002F1D0F" w:rsidRDefault="002F1D0F" w:rsidP="00733D9F">
      <w:pPr>
        <w:spacing w:after="0" w:line="240" w:lineRule="auto"/>
        <w:rPr>
          <w:rFonts w:ascii="Arial" w:hAnsi="Arial" w:cs="Arial"/>
          <w:sz w:val="24"/>
          <w:szCs w:val="24"/>
          <w:highlight w:val="yellow"/>
        </w:rPr>
      </w:pPr>
    </w:p>
    <w:p w14:paraId="30E0856B" w14:textId="77777777" w:rsidR="002F1D0F" w:rsidRPr="00AA46CC" w:rsidRDefault="002F1D0F"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t>Our Careers Team</w:t>
      </w:r>
    </w:p>
    <w:p w14:paraId="306B2879" w14:textId="77777777" w:rsidR="002F1D0F" w:rsidRDefault="002F1D0F" w:rsidP="00733D9F">
      <w:pPr>
        <w:spacing w:after="0" w:line="240" w:lineRule="auto"/>
        <w:rPr>
          <w:rFonts w:ascii="Arial" w:hAnsi="Arial" w:cs="Arial"/>
          <w:sz w:val="24"/>
          <w:szCs w:val="24"/>
          <w:highlight w:val="yellow"/>
        </w:rPr>
      </w:pPr>
    </w:p>
    <w:p w14:paraId="19FC7231" w14:textId="5226F36F" w:rsidR="002F1D0F" w:rsidRDefault="60C84A9F" w:rsidP="00733D9F">
      <w:pPr>
        <w:spacing w:after="0" w:line="240" w:lineRule="auto"/>
        <w:rPr>
          <w:rFonts w:ascii="Arial" w:hAnsi="Arial" w:cs="Arial"/>
          <w:sz w:val="24"/>
          <w:szCs w:val="24"/>
        </w:rPr>
      </w:pPr>
      <w:r w:rsidRPr="4182B369">
        <w:rPr>
          <w:rFonts w:ascii="Arial" w:hAnsi="Arial" w:cs="Arial"/>
          <w:sz w:val="24"/>
          <w:szCs w:val="24"/>
        </w:rPr>
        <w:t>Marc Cresswell</w:t>
      </w:r>
      <w:r w:rsidR="002F1D0F" w:rsidRPr="4182B369">
        <w:rPr>
          <w:rFonts w:ascii="Arial" w:hAnsi="Arial" w:cs="Arial"/>
          <w:sz w:val="24"/>
          <w:szCs w:val="24"/>
        </w:rPr>
        <w:t xml:space="preserve"> will </w:t>
      </w:r>
      <w:r w:rsidR="000E7ADE" w:rsidRPr="4182B369">
        <w:rPr>
          <w:rFonts w:ascii="Arial" w:hAnsi="Arial" w:cs="Arial"/>
          <w:sz w:val="24"/>
          <w:szCs w:val="24"/>
        </w:rPr>
        <w:t xml:space="preserve">lead our </w:t>
      </w:r>
      <w:r w:rsidR="002F1D0F" w:rsidRPr="4182B369">
        <w:rPr>
          <w:rFonts w:ascii="Arial" w:hAnsi="Arial" w:cs="Arial"/>
          <w:sz w:val="24"/>
          <w:szCs w:val="24"/>
        </w:rPr>
        <w:t xml:space="preserve">team which </w:t>
      </w:r>
      <w:r w:rsidR="000E7ADE" w:rsidRPr="4182B369">
        <w:rPr>
          <w:rFonts w:ascii="Arial" w:hAnsi="Arial" w:cs="Arial"/>
          <w:sz w:val="24"/>
          <w:szCs w:val="24"/>
        </w:rPr>
        <w:t xml:space="preserve">will include the following staff </w:t>
      </w:r>
      <w:r w:rsidR="009A0711" w:rsidRPr="4182B369">
        <w:rPr>
          <w:rFonts w:ascii="Arial" w:hAnsi="Arial" w:cs="Arial"/>
          <w:sz w:val="24"/>
          <w:szCs w:val="24"/>
        </w:rPr>
        <w:t>members:</w:t>
      </w:r>
    </w:p>
    <w:p w14:paraId="04B5792D" w14:textId="77777777" w:rsidR="002F1D0F" w:rsidRDefault="002F1D0F" w:rsidP="00733D9F">
      <w:pPr>
        <w:spacing w:after="0" w:line="240" w:lineRule="auto"/>
        <w:rPr>
          <w:rFonts w:ascii="Arial" w:hAnsi="Arial" w:cs="Arial"/>
          <w:sz w:val="24"/>
          <w:szCs w:val="24"/>
        </w:rPr>
      </w:pPr>
    </w:p>
    <w:p w14:paraId="687A4443" w14:textId="1200BB3B" w:rsidR="0147D8D5" w:rsidRDefault="0147D8D5" w:rsidP="4182B369">
      <w:pPr>
        <w:spacing w:after="0" w:line="240" w:lineRule="auto"/>
        <w:rPr>
          <w:rFonts w:ascii="Arial" w:hAnsi="Arial" w:cs="Arial"/>
          <w:sz w:val="24"/>
          <w:szCs w:val="24"/>
        </w:rPr>
      </w:pPr>
      <w:r w:rsidRPr="0D5B7292">
        <w:rPr>
          <w:rFonts w:ascii="Arial" w:hAnsi="Arial" w:cs="Arial"/>
          <w:sz w:val="24"/>
          <w:szCs w:val="24"/>
        </w:rPr>
        <w:t xml:space="preserve">Mark Daniels </w:t>
      </w:r>
    </w:p>
    <w:p w14:paraId="6D8142DE" w14:textId="4388F20D" w:rsidR="00F468B5" w:rsidRDefault="0147D8D5" w:rsidP="00733D9F">
      <w:pPr>
        <w:spacing w:after="0" w:line="240" w:lineRule="auto"/>
        <w:rPr>
          <w:rFonts w:ascii="Arial" w:hAnsi="Arial" w:cs="Arial"/>
          <w:sz w:val="24"/>
          <w:szCs w:val="24"/>
        </w:rPr>
      </w:pPr>
      <w:r w:rsidRPr="0D5B7292">
        <w:rPr>
          <w:rFonts w:ascii="Arial" w:hAnsi="Arial" w:cs="Arial"/>
          <w:sz w:val="24"/>
          <w:szCs w:val="24"/>
        </w:rPr>
        <w:t>Anna Phillips</w:t>
      </w:r>
    </w:p>
    <w:p w14:paraId="12EF3437" w14:textId="77777777" w:rsidR="00F468B5" w:rsidRDefault="00F468B5" w:rsidP="00733D9F">
      <w:pPr>
        <w:spacing w:after="0" w:line="240" w:lineRule="auto"/>
        <w:rPr>
          <w:rFonts w:ascii="Arial" w:hAnsi="Arial" w:cs="Arial"/>
          <w:sz w:val="24"/>
          <w:szCs w:val="24"/>
        </w:rPr>
      </w:pPr>
    </w:p>
    <w:p w14:paraId="7DB2D54E" w14:textId="4D4E1F52" w:rsidR="00F468B5" w:rsidRPr="00AA46CC" w:rsidRDefault="000E7ADE" w:rsidP="00AA46CC">
      <w:pPr>
        <w:pStyle w:val="Heading2"/>
        <w:jc w:val="center"/>
        <w:rPr>
          <w:rFonts w:ascii="Arial" w:hAnsi="Arial" w:cs="Arial"/>
          <w:b/>
          <w:bCs/>
          <w:color w:val="auto"/>
          <w:sz w:val="24"/>
          <w:szCs w:val="24"/>
          <w:u w:val="single"/>
        </w:rPr>
      </w:pPr>
      <w:r w:rsidRPr="00AA46CC">
        <w:rPr>
          <w:rFonts w:ascii="Arial" w:hAnsi="Arial" w:cs="Arial"/>
          <w:b/>
          <w:bCs/>
          <w:color w:val="auto"/>
          <w:sz w:val="24"/>
          <w:szCs w:val="24"/>
          <w:u w:val="single"/>
        </w:rPr>
        <w:t>Our Enterprise Adviser</w:t>
      </w:r>
      <w:r w:rsidR="00155591" w:rsidRPr="00AA46CC">
        <w:rPr>
          <w:rFonts w:ascii="Arial" w:hAnsi="Arial" w:cs="Arial"/>
          <w:b/>
          <w:bCs/>
          <w:color w:val="auto"/>
          <w:sz w:val="24"/>
          <w:szCs w:val="24"/>
          <w:u w:val="single"/>
        </w:rPr>
        <w:t>/s</w:t>
      </w:r>
    </w:p>
    <w:p w14:paraId="50ADFB6F" w14:textId="77777777" w:rsidR="00F468B5" w:rsidRDefault="00F468B5" w:rsidP="00733D9F">
      <w:pPr>
        <w:spacing w:after="0" w:line="240" w:lineRule="auto"/>
        <w:rPr>
          <w:rFonts w:ascii="Arial" w:hAnsi="Arial" w:cs="Arial"/>
          <w:sz w:val="24"/>
          <w:szCs w:val="24"/>
        </w:rPr>
      </w:pPr>
    </w:p>
    <w:p w14:paraId="291989C4" w14:textId="73C910A6" w:rsidR="49F53EB3" w:rsidRDefault="49F53EB3" w:rsidP="0D5B7292">
      <w:pPr>
        <w:spacing w:after="0" w:line="240" w:lineRule="auto"/>
        <w:rPr>
          <w:rFonts w:ascii="Arial" w:hAnsi="Arial" w:cs="Arial"/>
          <w:sz w:val="24"/>
          <w:szCs w:val="24"/>
        </w:rPr>
      </w:pPr>
      <w:r w:rsidRPr="0D5B7292">
        <w:rPr>
          <w:rFonts w:ascii="Arial" w:hAnsi="Arial" w:cs="Arial"/>
          <w:sz w:val="24"/>
          <w:szCs w:val="24"/>
        </w:rPr>
        <w:t>Hannah Strong and the wider Worcestershire Carees Hub will work with Worcestershire LEP to ensure the school is soon appointed an Enterprise Advisor. Once an Enterprise Advisor is appointed this section will be updated.</w:t>
      </w:r>
    </w:p>
    <w:p w14:paraId="3ADB7128" w14:textId="77777777" w:rsidR="000E7ADE" w:rsidRDefault="000E7ADE" w:rsidP="000E7ADE">
      <w:pPr>
        <w:spacing w:after="0" w:line="240" w:lineRule="auto"/>
        <w:rPr>
          <w:rFonts w:ascii="Arial" w:hAnsi="Arial" w:cs="Arial"/>
          <w:sz w:val="24"/>
          <w:szCs w:val="24"/>
        </w:rPr>
      </w:pPr>
    </w:p>
    <w:p w14:paraId="0F90EF90" w14:textId="6D188B25" w:rsidR="000E7ADE" w:rsidRDefault="000E7ADE" w:rsidP="000E7ADE">
      <w:pPr>
        <w:spacing w:after="0" w:line="240" w:lineRule="auto"/>
        <w:rPr>
          <w:rFonts w:ascii="Arial" w:hAnsi="Arial" w:cs="Arial"/>
          <w:sz w:val="24"/>
          <w:szCs w:val="24"/>
        </w:rPr>
      </w:pPr>
    </w:p>
    <w:p w14:paraId="1E6F2CBE" w14:textId="4EAF8D31" w:rsidR="000E7ADE" w:rsidRDefault="000E7ADE" w:rsidP="000E7ADE">
      <w:pPr>
        <w:spacing w:after="0" w:line="240" w:lineRule="auto"/>
      </w:pPr>
    </w:p>
    <w:p w14:paraId="2A1441AD" w14:textId="77777777" w:rsidR="000E7ADE" w:rsidRDefault="000E7ADE" w:rsidP="000E7ADE">
      <w:pPr>
        <w:spacing w:after="0" w:line="240" w:lineRule="auto"/>
        <w:rPr>
          <w:rFonts w:ascii="Arial" w:hAnsi="Arial" w:cs="Arial"/>
          <w:sz w:val="24"/>
          <w:szCs w:val="24"/>
        </w:rPr>
      </w:pPr>
    </w:p>
    <w:p w14:paraId="66285CB7" w14:textId="77777777" w:rsidR="000E7ADE" w:rsidRDefault="000E7ADE" w:rsidP="000E7ADE">
      <w:pPr>
        <w:spacing w:after="0" w:line="240" w:lineRule="auto"/>
        <w:rPr>
          <w:rFonts w:ascii="Arial" w:hAnsi="Arial" w:cs="Arial"/>
          <w:sz w:val="24"/>
          <w:szCs w:val="24"/>
        </w:rPr>
      </w:pPr>
    </w:p>
    <w:p w14:paraId="05C08E09" w14:textId="033DF022" w:rsidR="0D5B7292" w:rsidRDefault="0D5B7292" w:rsidP="0D5B7292">
      <w:pPr>
        <w:spacing w:after="0" w:line="240" w:lineRule="auto"/>
        <w:rPr>
          <w:rFonts w:ascii="Arial" w:hAnsi="Arial" w:cs="Arial"/>
          <w:sz w:val="24"/>
          <w:szCs w:val="24"/>
        </w:rPr>
      </w:pPr>
    </w:p>
    <w:p w14:paraId="1BB20F14" w14:textId="4650D7E2" w:rsidR="0D5B7292" w:rsidRDefault="0D5B7292" w:rsidP="0D5B7292">
      <w:pPr>
        <w:spacing w:after="0" w:line="240" w:lineRule="auto"/>
        <w:rPr>
          <w:rFonts w:ascii="Arial" w:hAnsi="Arial" w:cs="Arial"/>
          <w:sz w:val="24"/>
          <w:szCs w:val="24"/>
        </w:rPr>
      </w:pPr>
    </w:p>
    <w:p w14:paraId="02ECFC05" w14:textId="60658363" w:rsidR="0D5B7292" w:rsidRDefault="0D5B7292" w:rsidP="0D5B7292">
      <w:pPr>
        <w:spacing w:after="0" w:line="240" w:lineRule="auto"/>
        <w:rPr>
          <w:rFonts w:ascii="Arial" w:hAnsi="Arial" w:cs="Arial"/>
          <w:sz w:val="24"/>
          <w:szCs w:val="24"/>
        </w:rPr>
      </w:pPr>
    </w:p>
    <w:p w14:paraId="7504E2D3" w14:textId="787099A0" w:rsidR="0D5B7292" w:rsidRDefault="0D5B7292" w:rsidP="0D5B7292">
      <w:pPr>
        <w:spacing w:after="0" w:line="240" w:lineRule="auto"/>
        <w:rPr>
          <w:rFonts w:ascii="Arial" w:hAnsi="Arial" w:cs="Arial"/>
          <w:sz w:val="24"/>
          <w:szCs w:val="24"/>
        </w:rPr>
      </w:pPr>
    </w:p>
    <w:p w14:paraId="69B7678E" w14:textId="2EB3532F" w:rsidR="0D5B7292" w:rsidRDefault="0D5B7292" w:rsidP="0D5B7292">
      <w:pPr>
        <w:spacing w:after="0" w:line="240" w:lineRule="auto"/>
        <w:rPr>
          <w:rFonts w:ascii="Arial" w:hAnsi="Arial" w:cs="Arial"/>
          <w:sz w:val="24"/>
          <w:szCs w:val="24"/>
        </w:rPr>
      </w:pPr>
    </w:p>
    <w:p w14:paraId="7EE9404F" w14:textId="69E56E32" w:rsidR="0D5B7292" w:rsidRDefault="0D5B7292" w:rsidP="0D5B7292">
      <w:pPr>
        <w:spacing w:after="0" w:line="240" w:lineRule="auto"/>
        <w:rPr>
          <w:rFonts w:ascii="Arial" w:hAnsi="Arial" w:cs="Arial"/>
          <w:sz w:val="24"/>
          <w:szCs w:val="24"/>
        </w:rPr>
      </w:pPr>
    </w:p>
    <w:p w14:paraId="64457F8E" w14:textId="672C8F8E" w:rsidR="0D5B7292" w:rsidRDefault="0D5B7292" w:rsidP="0D5B7292">
      <w:pPr>
        <w:spacing w:after="0" w:line="240" w:lineRule="auto"/>
        <w:rPr>
          <w:rFonts w:ascii="Arial" w:hAnsi="Arial" w:cs="Arial"/>
          <w:sz w:val="24"/>
          <w:szCs w:val="24"/>
        </w:rPr>
      </w:pPr>
    </w:p>
    <w:p w14:paraId="7C24BB0A" w14:textId="397A8B9B" w:rsidR="0D5B7292" w:rsidRDefault="0D5B7292" w:rsidP="0D5B7292">
      <w:pPr>
        <w:spacing w:after="0" w:line="240" w:lineRule="auto"/>
        <w:rPr>
          <w:rFonts w:ascii="Arial" w:hAnsi="Arial" w:cs="Arial"/>
          <w:sz w:val="24"/>
          <w:szCs w:val="24"/>
        </w:rPr>
      </w:pPr>
    </w:p>
    <w:p w14:paraId="2C3D288D" w14:textId="58AAF25B" w:rsidR="0D5B7292" w:rsidRDefault="0D5B7292" w:rsidP="0D5B7292">
      <w:pPr>
        <w:spacing w:after="0" w:line="240" w:lineRule="auto"/>
        <w:rPr>
          <w:rFonts w:ascii="Arial" w:hAnsi="Arial" w:cs="Arial"/>
          <w:sz w:val="24"/>
          <w:szCs w:val="24"/>
        </w:rPr>
      </w:pPr>
    </w:p>
    <w:p w14:paraId="3D487747" w14:textId="042EBDA2" w:rsidR="0D5B7292" w:rsidRDefault="0D5B7292" w:rsidP="0D5B7292">
      <w:pPr>
        <w:spacing w:after="0" w:line="240" w:lineRule="auto"/>
        <w:rPr>
          <w:rFonts w:ascii="Arial" w:hAnsi="Arial" w:cs="Arial"/>
          <w:sz w:val="24"/>
          <w:szCs w:val="24"/>
        </w:rPr>
      </w:pPr>
    </w:p>
    <w:p w14:paraId="369D907E" w14:textId="0BAF5F17" w:rsidR="0D5B7292" w:rsidRDefault="0D5B7292" w:rsidP="0D5B7292">
      <w:pPr>
        <w:spacing w:after="0" w:line="240" w:lineRule="auto"/>
        <w:rPr>
          <w:rFonts w:ascii="Arial" w:hAnsi="Arial" w:cs="Arial"/>
          <w:sz w:val="24"/>
          <w:szCs w:val="24"/>
        </w:rPr>
      </w:pPr>
    </w:p>
    <w:p w14:paraId="512902DE" w14:textId="3192C1A2" w:rsidR="00C64783" w:rsidRDefault="00C64783">
      <w:pPr>
        <w:rPr>
          <w:rFonts w:ascii="Arial" w:hAnsi="Arial" w:cs="Arial"/>
          <w:sz w:val="24"/>
          <w:szCs w:val="24"/>
        </w:rPr>
      </w:pPr>
      <w:r>
        <w:rPr>
          <w:rFonts w:ascii="Arial" w:hAnsi="Arial" w:cs="Arial"/>
          <w:sz w:val="24"/>
          <w:szCs w:val="24"/>
        </w:rPr>
        <w:br w:type="page"/>
      </w:r>
    </w:p>
    <w:p w14:paraId="661B21D1" w14:textId="77777777" w:rsidR="0D5B7292" w:rsidRDefault="0D5B7292" w:rsidP="0D5B7292">
      <w:pPr>
        <w:spacing w:after="0" w:line="240" w:lineRule="auto"/>
        <w:rPr>
          <w:rFonts w:ascii="Arial" w:hAnsi="Arial" w:cs="Arial"/>
          <w:sz w:val="24"/>
          <w:szCs w:val="24"/>
        </w:rPr>
      </w:pPr>
    </w:p>
    <w:p w14:paraId="1A2F8B2F" w14:textId="2A098144" w:rsidR="000E7ADE" w:rsidRPr="00706149" w:rsidRDefault="0055652C" w:rsidP="00AE10E4">
      <w:pPr>
        <w:pStyle w:val="Heading2"/>
        <w:jc w:val="center"/>
        <w:rPr>
          <w:rFonts w:ascii="Arial" w:hAnsi="Arial" w:cs="Arial"/>
          <w:b/>
          <w:bCs/>
          <w:color w:val="auto"/>
          <w:sz w:val="24"/>
          <w:szCs w:val="24"/>
          <w:u w:val="single"/>
        </w:rPr>
      </w:pPr>
      <w:r w:rsidRPr="00706149">
        <w:rPr>
          <w:rFonts w:ascii="Arial" w:hAnsi="Arial" w:cs="Arial"/>
          <w:b/>
          <w:bCs/>
          <w:color w:val="auto"/>
          <w:sz w:val="24"/>
          <w:szCs w:val="24"/>
          <w:u w:val="single"/>
        </w:rPr>
        <w:t xml:space="preserve">Current position at </w:t>
      </w:r>
      <w:r w:rsidR="00A360BB">
        <w:rPr>
          <w:rFonts w:ascii="Arial" w:hAnsi="Arial" w:cs="Arial"/>
          <w:b/>
          <w:bCs/>
          <w:color w:val="auto"/>
          <w:sz w:val="24"/>
          <w:szCs w:val="24"/>
          <w:u w:val="single"/>
        </w:rPr>
        <w:t>The Forge</w:t>
      </w:r>
    </w:p>
    <w:p w14:paraId="2CFB4412" w14:textId="77777777" w:rsidR="0055652C" w:rsidRDefault="0055652C" w:rsidP="000E7ADE">
      <w:pPr>
        <w:spacing w:after="0" w:line="240" w:lineRule="auto"/>
        <w:rPr>
          <w:rFonts w:ascii="Arial" w:hAnsi="Arial" w:cs="Arial"/>
          <w:sz w:val="24"/>
          <w:szCs w:val="24"/>
        </w:rPr>
      </w:pPr>
    </w:p>
    <w:p w14:paraId="3E6F30A5" w14:textId="2705989A" w:rsidR="0055652C" w:rsidRDefault="00F224F8" w:rsidP="000E7ADE">
      <w:pPr>
        <w:spacing w:after="0" w:line="240" w:lineRule="auto"/>
        <w:rPr>
          <w:rFonts w:ascii="Arial" w:hAnsi="Arial" w:cs="Arial"/>
          <w:sz w:val="24"/>
          <w:szCs w:val="24"/>
        </w:rPr>
      </w:pPr>
      <w:r>
        <w:rPr>
          <w:rFonts w:ascii="Arial" w:hAnsi="Arial" w:cs="Arial"/>
          <w:sz w:val="24"/>
          <w:szCs w:val="24"/>
        </w:rPr>
        <w:t>Pupil</w:t>
      </w:r>
      <w:r w:rsidR="0055652C">
        <w:rPr>
          <w:rFonts w:ascii="Arial" w:hAnsi="Arial" w:cs="Arial"/>
          <w:sz w:val="24"/>
          <w:szCs w:val="24"/>
        </w:rPr>
        <w:t>s are currently receiving the following careers related support or participating within the activities listed below</w:t>
      </w:r>
      <w:r w:rsidR="00955B9C">
        <w:rPr>
          <w:rFonts w:ascii="Arial" w:hAnsi="Arial" w:cs="Arial"/>
          <w:sz w:val="24"/>
          <w:szCs w:val="24"/>
        </w:rPr>
        <w:t xml:space="preserve"> during their journey through school</w:t>
      </w:r>
      <w:r w:rsidR="0055652C">
        <w:rPr>
          <w:rFonts w:ascii="Arial" w:hAnsi="Arial" w:cs="Arial"/>
          <w:sz w:val="24"/>
          <w:szCs w:val="24"/>
        </w:rPr>
        <w:t>:</w:t>
      </w:r>
    </w:p>
    <w:p w14:paraId="4AA9F611" w14:textId="77777777" w:rsidR="0055652C" w:rsidRDefault="0055652C" w:rsidP="000E7ADE">
      <w:pPr>
        <w:spacing w:after="0" w:line="240" w:lineRule="auto"/>
        <w:rPr>
          <w:rFonts w:ascii="Arial" w:hAnsi="Arial" w:cs="Arial"/>
          <w:sz w:val="24"/>
          <w:szCs w:val="24"/>
        </w:rPr>
      </w:pPr>
    </w:p>
    <w:p w14:paraId="2B8BE756" w14:textId="77777777" w:rsidR="00945FAA" w:rsidRDefault="0055652C" w:rsidP="00AE59CC">
      <w:pPr>
        <w:spacing w:after="0" w:line="240" w:lineRule="auto"/>
        <w:rPr>
          <w:rFonts w:ascii="Arial" w:hAnsi="Arial" w:cs="Arial"/>
          <w:b/>
          <w:bCs/>
          <w:sz w:val="24"/>
          <w:szCs w:val="24"/>
          <w:u w:val="single"/>
        </w:rPr>
      </w:pPr>
      <w:r w:rsidRPr="0D5B7292">
        <w:rPr>
          <w:rFonts w:ascii="Arial" w:hAnsi="Arial" w:cs="Arial"/>
          <w:b/>
          <w:bCs/>
          <w:sz w:val="24"/>
          <w:szCs w:val="24"/>
          <w:u w:val="single"/>
        </w:rPr>
        <w:t>Year 7</w:t>
      </w:r>
      <w:r w:rsidR="00955B9C" w:rsidRPr="0D5B7292">
        <w:rPr>
          <w:rFonts w:ascii="Arial" w:hAnsi="Arial" w:cs="Arial"/>
          <w:b/>
          <w:bCs/>
          <w:sz w:val="24"/>
          <w:szCs w:val="24"/>
          <w:u w:val="single"/>
        </w:rPr>
        <w:t xml:space="preserve"> </w:t>
      </w:r>
    </w:p>
    <w:p w14:paraId="65D0DF92" w14:textId="6054AD5E" w:rsidR="005547D9" w:rsidRDefault="0001478D" w:rsidP="00AE59CC">
      <w:pPr>
        <w:spacing w:after="0" w:line="240" w:lineRule="auto"/>
        <w:rPr>
          <w:rFonts w:ascii="Arial" w:hAnsi="Arial" w:cs="Arial"/>
          <w:sz w:val="24"/>
          <w:szCs w:val="24"/>
        </w:rPr>
      </w:pPr>
      <w:r>
        <w:rPr>
          <w:rFonts w:ascii="Arial" w:hAnsi="Arial" w:cs="Arial"/>
          <w:sz w:val="24"/>
          <w:szCs w:val="24"/>
        </w:rPr>
        <w:t xml:space="preserve">PSHE </w:t>
      </w:r>
      <w:r w:rsidR="005547D9">
        <w:rPr>
          <w:rFonts w:ascii="Arial" w:hAnsi="Arial" w:cs="Arial"/>
          <w:sz w:val="24"/>
          <w:szCs w:val="24"/>
        </w:rPr>
        <w:t xml:space="preserve">- </w:t>
      </w:r>
      <w:r w:rsidR="00AE59CC" w:rsidRPr="00AE59CC">
        <w:rPr>
          <w:rFonts w:ascii="Arial" w:hAnsi="Arial" w:cs="Arial"/>
          <w:sz w:val="24"/>
          <w:szCs w:val="24"/>
        </w:rPr>
        <w:t xml:space="preserve">Developing skills and </w:t>
      </w:r>
      <w:r w:rsidR="00DE623D" w:rsidRPr="00AE59CC">
        <w:rPr>
          <w:rFonts w:ascii="Arial" w:hAnsi="Arial" w:cs="Arial"/>
          <w:sz w:val="24"/>
          <w:szCs w:val="24"/>
        </w:rPr>
        <w:t>aspirations, Careers</w:t>
      </w:r>
      <w:r w:rsidR="00AE59CC" w:rsidRPr="00AE59CC">
        <w:rPr>
          <w:rFonts w:ascii="Arial" w:hAnsi="Arial" w:cs="Arial"/>
          <w:sz w:val="24"/>
          <w:szCs w:val="24"/>
        </w:rPr>
        <w:t>, teamwork and enterprise skills, and raising aspirations</w:t>
      </w:r>
      <w:r w:rsidR="00AE59CC">
        <w:rPr>
          <w:rFonts w:ascii="Arial" w:hAnsi="Arial" w:cs="Arial"/>
          <w:sz w:val="24"/>
          <w:szCs w:val="24"/>
        </w:rPr>
        <w:t xml:space="preserve">. </w:t>
      </w:r>
    </w:p>
    <w:p w14:paraId="2687083E" w14:textId="7237E90C" w:rsidR="00961487" w:rsidRDefault="00961487" w:rsidP="00AE59CC">
      <w:pPr>
        <w:spacing w:after="0" w:line="240" w:lineRule="auto"/>
        <w:rPr>
          <w:rFonts w:ascii="Arial" w:hAnsi="Arial" w:cs="Arial"/>
          <w:sz w:val="24"/>
          <w:szCs w:val="24"/>
        </w:rPr>
      </w:pPr>
      <w:r>
        <w:rPr>
          <w:rFonts w:ascii="Arial" w:hAnsi="Arial" w:cs="Arial"/>
          <w:sz w:val="24"/>
          <w:szCs w:val="24"/>
        </w:rPr>
        <w:t xml:space="preserve">Completion of </w:t>
      </w:r>
      <w:r w:rsidR="00260283">
        <w:rPr>
          <w:rFonts w:ascii="Arial" w:hAnsi="Arial" w:cs="Arial"/>
          <w:sz w:val="24"/>
          <w:szCs w:val="24"/>
        </w:rPr>
        <w:t xml:space="preserve">National Careers </w:t>
      </w:r>
      <w:r w:rsidR="00B31598">
        <w:rPr>
          <w:rFonts w:ascii="Arial" w:hAnsi="Arial" w:cs="Arial"/>
          <w:sz w:val="24"/>
          <w:szCs w:val="24"/>
        </w:rPr>
        <w:t xml:space="preserve">Service Careers assessment. </w:t>
      </w:r>
    </w:p>
    <w:p w14:paraId="40B85C1A" w14:textId="3902D436" w:rsidR="004A5D8A" w:rsidRPr="005547D9" w:rsidRDefault="004A5D8A" w:rsidP="00AE59CC">
      <w:pPr>
        <w:spacing w:after="0" w:line="240" w:lineRule="auto"/>
        <w:rPr>
          <w:rFonts w:ascii="Arial" w:hAnsi="Arial" w:cs="Arial"/>
          <w:sz w:val="24"/>
          <w:szCs w:val="24"/>
        </w:rPr>
      </w:pPr>
      <w:r>
        <w:rPr>
          <w:rFonts w:ascii="Arial" w:hAnsi="Arial" w:cs="Arial"/>
          <w:sz w:val="24"/>
          <w:szCs w:val="24"/>
        </w:rPr>
        <w:t xml:space="preserve">Career of the week </w:t>
      </w:r>
      <w:r w:rsidR="00DE5189">
        <w:rPr>
          <w:rFonts w:ascii="Arial" w:hAnsi="Arial" w:cs="Arial"/>
          <w:sz w:val="24"/>
          <w:szCs w:val="24"/>
        </w:rPr>
        <w:t xml:space="preserve">resource </w:t>
      </w:r>
      <w:r>
        <w:rPr>
          <w:rFonts w:ascii="Arial" w:hAnsi="Arial" w:cs="Arial"/>
          <w:sz w:val="24"/>
          <w:szCs w:val="24"/>
        </w:rPr>
        <w:t>shared that in</w:t>
      </w:r>
      <w:r w:rsidR="00DE5189">
        <w:rPr>
          <w:rFonts w:ascii="Arial" w:hAnsi="Arial" w:cs="Arial"/>
          <w:sz w:val="24"/>
          <w:szCs w:val="24"/>
        </w:rPr>
        <w:t xml:space="preserve">troduces a different career each week explains the different pathways </w:t>
      </w:r>
      <w:r w:rsidR="00856D3B">
        <w:rPr>
          <w:rFonts w:ascii="Arial" w:hAnsi="Arial" w:cs="Arial"/>
          <w:sz w:val="24"/>
          <w:szCs w:val="24"/>
        </w:rPr>
        <w:t xml:space="preserve">required to become employed. </w:t>
      </w:r>
      <w:r>
        <w:rPr>
          <w:rFonts w:ascii="Arial" w:hAnsi="Arial" w:cs="Arial"/>
          <w:sz w:val="24"/>
          <w:szCs w:val="24"/>
        </w:rPr>
        <w:t xml:space="preserve"> </w:t>
      </w:r>
    </w:p>
    <w:p w14:paraId="7B2B2AEA" w14:textId="568F0A56" w:rsidR="00955B9C" w:rsidRPr="008B43B7" w:rsidRDefault="00955B9C" w:rsidP="000E7ADE">
      <w:pPr>
        <w:spacing w:after="0" w:line="240" w:lineRule="auto"/>
        <w:rPr>
          <w:rFonts w:ascii="Arial" w:hAnsi="Arial" w:cs="Arial"/>
          <w:sz w:val="24"/>
          <w:szCs w:val="24"/>
        </w:rPr>
      </w:pPr>
    </w:p>
    <w:p w14:paraId="421A469F" w14:textId="31368F35" w:rsidR="00955B9C" w:rsidRPr="008B43B7" w:rsidRDefault="00955B9C" w:rsidP="00955B9C">
      <w:pPr>
        <w:spacing w:after="0" w:line="240" w:lineRule="auto"/>
        <w:rPr>
          <w:rFonts w:ascii="Arial" w:hAnsi="Arial" w:cs="Arial"/>
          <w:b/>
          <w:sz w:val="24"/>
          <w:szCs w:val="24"/>
          <w:u w:val="single"/>
        </w:rPr>
      </w:pPr>
      <w:r w:rsidRPr="008B43B7">
        <w:rPr>
          <w:rFonts w:ascii="Arial" w:hAnsi="Arial" w:cs="Arial"/>
          <w:b/>
          <w:sz w:val="24"/>
          <w:szCs w:val="24"/>
          <w:u w:val="single"/>
        </w:rPr>
        <w:t xml:space="preserve">Year 8 </w:t>
      </w:r>
    </w:p>
    <w:p w14:paraId="05142618" w14:textId="3E3C831E" w:rsidR="00955B9C" w:rsidRPr="008B43B7" w:rsidRDefault="00BC54C7" w:rsidP="00BC54C7">
      <w:pPr>
        <w:spacing w:after="0" w:line="240" w:lineRule="auto"/>
        <w:rPr>
          <w:rFonts w:ascii="Arial" w:hAnsi="Arial" w:cs="Arial"/>
          <w:sz w:val="24"/>
          <w:szCs w:val="24"/>
        </w:rPr>
      </w:pPr>
      <w:r>
        <w:rPr>
          <w:rFonts w:ascii="Arial" w:hAnsi="Arial" w:cs="Arial"/>
          <w:sz w:val="24"/>
          <w:szCs w:val="24"/>
        </w:rPr>
        <w:t xml:space="preserve">PSHE - </w:t>
      </w:r>
      <w:r w:rsidRPr="00BC54C7">
        <w:rPr>
          <w:rFonts w:ascii="Arial" w:hAnsi="Arial" w:cs="Arial"/>
          <w:sz w:val="24"/>
          <w:szCs w:val="24"/>
        </w:rPr>
        <w:t>Community and careers</w:t>
      </w:r>
      <w:r>
        <w:rPr>
          <w:rFonts w:ascii="Arial" w:hAnsi="Arial" w:cs="Arial"/>
          <w:sz w:val="24"/>
          <w:szCs w:val="24"/>
        </w:rPr>
        <w:t xml:space="preserve">, </w:t>
      </w:r>
      <w:r w:rsidRPr="00BC54C7">
        <w:rPr>
          <w:rFonts w:ascii="Arial" w:hAnsi="Arial" w:cs="Arial"/>
          <w:sz w:val="24"/>
          <w:szCs w:val="24"/>
        </w:rPr>
        <w:t>Equality of opportunity in careers and life choices, and different types and patterns of work</w:t>
      </w:r>
    </w:p>
    <w:p w14:paraId="6B4E4EBC" w14:textId="77777777" w:rsidR="00B31598" w:rsidRPr="005547D9" w:rsidRDefault="00B31598" w:rsidP="00B31598">
      <w:pPr>
        <w:spacing w:after="0" w:line="240" w:lineRule="auto"/>
        <w:rPr>
          <w:rFonts w:ascii="Arial" w:hAnsi="Arial" w:cs="Arial"/>
          <w:sz w:val="24"/>
          <w:szCs w:val="24"/>
        </w:rPr>
      </w:pPr>
      <w:r>
        <w:rPr>
          <w:rFonts w:ascii="Arial" w:hAnsi="Arial" w:cs="Arial"/>
          <w:sz w:val="24"/>
          <w:szCs w:val="24"/>
        </w:rPr>
        <w:t xml:space="preserve">Completion of National Careers Service Careers assessment. </w:t>
      </w:r>
    </w:p>
    <w:p w14:paraId="14532EA2" w14:textId="77777777" w:rsidR="00856D3B" w:rsidRPr="005547D9" w:rsidRDefault="00856D3B" w:rsidP="00856D3B">
      <w:pPr>
        <w:spacing w:after="0" w:line="240" w:lineRule="auto"/>
        <w:rPr>
          <w:rFonts w:ascii="Arial" w:hAnsi="Arial" w:cs="Arial"/>
          <w:sz w:val="24"/>
          <w:szCs w:val="24"/>
        </w:rPr>
      </w:pPr>
      <w:r>
        <w:rPr>
          <w:rFonts w:ascii="Arial" w:hAnsi="Arial" w:cs="Arial"/>
          <w:sz w:val="24"/>
          <w:szCs w:val="24"/>
        </w:rPr>
        <w:t xml:space="preserve">Career of the week resource shared that introduces a different career each week explains the different pathways required to become employed.  </w:t>
      </w:r>
    </w:p>
    <w:p w14:paraId="2D1274F5" w14:textId="77777777" w:rsidR="00955B9C" w:rsidRPr="008B43B7" w:rsidRDefault="00955B9C" w:rsidP="000E7ADE">
      <w:pPr>
        <w:spacing w:after="0" w:line="240" w:lineRule="auto"/>
        <w:rPr>
          <w:rFonts w:ascii="Arial" w:hAnsi="Arial" w:cs="Arial"/>
          <w:sz w:val="24"/>
          <w:szCs w:val="24"/>
        </w:rPr>
      </w:pPr>
    </w:p>
    <w:p w14:paraId="381D9B5E" w14:textId="1520AA3D" w:rsidR="00955B9C" w:rsidRPr="008B43B7" w:rsidRDefault="00955B9C" w:rsidP="00955B9C">
      <w:pPr>
        <w:spacing w:after="0" w:line="240" w:lineRule="auto"/>
        <w:rPr>
          <w:rFonts w:ascii="Arial" w:hAnsi="Arial" w:cs="Arial"/>
          <w:b/>
          <w:sz w:val="24"/>
          <w:szCs w:val="24"/>
          <w:u w:val="single"/>
        </w:rPr>
      </w:pPr>
      <w:r w:rsidRPr="008B43B7">
        <w:rPr>
          <w:rFonts w:ascii="Arial" w:hAnsi="Arial" w:cs="Arial"/>
          <w:b/>
          <w:sz w:val="24"/>
          <w:szCs w:val="24"/>
          <w:u w:val="single"/>
        </w:rPr>
        <w:t xml:space="preserve">Year 9 </w:t>
      </w:r>
    </w:p>
    <w:p w14:paraId="55BB3D81" w14:textId="30B94320" w:rsidR="00155591" w:rsidRDefault="003A52B3" w:rsidP="00C835B9">
      <w:pPr>
        <w:spacing w:after="0" w:line="240" w:lineRule="auto"/>
        <w:rPr>
          <w:rFonts w:ascii="Arial" w:hAnsi="Arial" w:cs="Arial"/>
          <w:sz w:val="24"/>
          <w:szCs w:val="24"/>
        </w:rPr>
      </w:pPr>
      <w:r>
        <w:rPr>
          <w:rFonts w:ascii="Arial" w:hAnsi="Arial" w:cs="Arial"/>
          <w:sz w:val="24"/>
          <w:szCs w:val="24"/>
        </w:rPr>
        <w:t xml:space="preserve">PSHE - </w:t>
      </w:r>
      <w:r w:rsidR="00AA7D37" w:rsidRPr="00AA7D37">
        <w:rPr>
          <w:rFonts w:ascii="Arial" w:hAnsi="Arial" w:cs="Arial"/>
          <w:sz w:val="24"/>
          <w:szCs w:val="24"/>
        </w:rPr>
        <w:t>Setting goals</w:t>
      </w:r>
      <w:r w:rsidR="00AA7D37">
        <w:rPr>
          <w:rFonts w:ascii="Arial" w:hAnsi="Arial" w:cs="Arial"/>
          <w:sz w:val="24"/>
          <w:szCs w:val="24"/>
        </w:rPr>
        <w:t xml:space="preserve">, </w:t>
      </w:r>
      <w:r w:rsidR="00AA7D37" w:rsidRPr="00AA7D37">
        <w:rPr>
          <w:rFonts w:ascii="Arial" w:hAnsi="Arial" w:cs="Arial"/>
          <w:sz w:val="24"/>
          <w:szCs w:val="24"/>
        </w:rPr>
        <w:t>Learning strengths, career options and goal setting as part of the GCSE options process</w:t>
      </w:r>
      <w:r w:rsidR="00AA7D37">
        <w:rPr>
          <w:rFonts w:ascii="Arial" w:hAnsi="Arial" w:cs="Arial"/>
          <w:sz w:val="24"/>
          <w:szCs w:val="24"/>
        </w:rPr>
        <w:t xml:space="preserve">. </w:t>
      </w:r>
      <w:r w:rsidR="00C835B9" w:rsidRPr="00C835B9">
        <w:rPr>
          <w:rFonts w:ascii="Arial" w:hAnsi="Arial" w:cs="Arial"/>
          <w:sz w:val="24"/>
          <w:szCs w:val="24"/>
        </w:rPr>
        <w:t>Employability skills Employability and online presence</w:t>
      </w:r>
      <w:r w:rsidR="00C835B9">
        <w:rPr>
          <w:rFonts w:ascii="Arial" w:hAnsi="Arial" w:cs="Arial"/>
          <w:sz w:val="24"/>
          <w:szCs w:val="24"/>
        </w:rPr>
        <w:t>.</w:t>
      </w:r>
    </w:p>
    <w:p w14:paraId="52D751E9" w14:textId="77777777" w:rsidR="00B31598" w:rsidRPr="005547D9" w:rsidRDefault="00B31598" w:rsidP="00B31598">
      <w:pPr>
        <w:spacing w:after="0" w:line="240" w:lineRule="auto"/>
        <w:rPr>
          <w:rFonts w:ascii="Arial" w:hAnsi="Arial" w:cs="Arial"/>
          <w:sz w:val="24"/>
          <w:szCs w:val="24"/>
        </w:rPr>
      </w:pPr>
      <w:r>
        <w:rPr>
          <w:rFonts w:ascii="Arial" w:hAnsi="Arial" w:cs="Arial"/>
          <w:sz w:val="24"/>
          <w:szCs w:val="24"/>
        </w:rPr>
        <w:t xml:space="preserve">Completion of National Careers Service Careers assessment. </w:t>
      </w:r>
    </w:p>
    <w:p w14:paraId="282DD28E" w14:textId="77777777" w:rsidR="00856D3B" w:rsidRPr="005547D9" w:rsidRDefault="00856D3B" w:rsidP="00856D3B">
      <w:pPr>
        <w:spacing w:after="0" w:line="240" w:lineRule="auto"/>
        <w:rPr>
          <w:rFonts w:ascii="Arial" w:hAnsi="Arial" w:cs="Arial"/>
          <w:sz w:val="24"/>
          <w:szCs w:val="24"/>
        </w:rPr>
      </w:pPr>
      <w:r>
        <w:rPr>
          <w:rFonts w:ascii="Arial" w:hAnsi="Arial" w:cs="Arial"/>
          <w:sz w:val="24"/>
          <w:szCs w:val="24"/>
        </w:rPr>
        <w:t xml:space="preserve">Career of the week resource shared that introduces a different career each week explains the different pathways required to become employed.  </w:t>
      </w:r>
    </w:p>
    <w:p w14:paraId="419FE68F" w14:textId="77777777" w:rsidR="00C835B9" w:rsidRPr="008B43B7" w:rsidRDefault="00C835B9" w:rsidP="00AA7D37">
      <w:pPr>
        <w:spacing w:after="0" w:line="240" w:lineRule="auto"/>
        <w:rPr>
          <w:rFonts w:ascii="Arial" w:hAnsi="Arial" w:cs="Arial"/>
          <w:sz w:val="24"/>
          <w:szCs w:val="24"/>
        </w:rPr>
      </w:pPr>
    </w:p>
    <w:p w14:paraId="69C4751E" w14:textId="212FB2AA" w:rsidR="00955B9C" w:rsidRPr="008B43B7" w:rsidRDefault="00955B9C" w:rsidP="00955B9C">
      <w:pPr>
        <w:spacing w:after="0" w:line="240" w:lineRule="auto"/>
        <w:rPr>
          <w:rFonts w:ascii="Arial" w:hAnsi="Arial" w:cs="Arial"/>
          <w:b/>
          <w:sz w:val="24"/>
          <w:szCs w:val="24"/>
          <w:u w:val="single"/>
        </w:rPr>
      </w:pPr>
      <w:r w:rsidRPr="008B43B7">
        <w:rPr>
          <w:rFonts w:ascii="Arial" w:hAnsi="Arial" w:cs="Arial"/>
          <w:b/>
          <w:sz w:val="24"/>
          <w:szCs w:val="24"/>
          <w:u w:val="single"/>
        </w:rPr>
        <w:t xml:space="preserve">Year 10 </w:t>
      </w:r>
    </w:p>
    <w:p w14:paraId="2F15B1D5" w14:textId="2EFE0818" w:rsidR="00783970" w:rsidRPr="00DA42E4" w:rsidRDefault="00DA42E4" w:rsidP="00DA42E4">
      <w:pPr>
        <w:spacing w:after="0" w:line="240" w:lineRule="auto"/>
        <w:rPr>
          <w:rFonts w:ascii="Arial" w:hAnsi="Arial" w:cs="Arial"/>
          <w:bCs/>
          <w:sz w:val="24"/>
          <w:szCs w:val="24"/>
        </w:rPr>
      </w:pPr>
      <w:r w:rsidRPr="00DA42E4">
        <w:rPr>
          <w:rFonts w:ascii="Arial" w:hAnsi="Arial" w:cs="Arial"/>
          <w:bCs/>
          <w:sz w:val="24"/>
          <w:szCs w:val="24"/>
        </w:rPr>
        <w:t>PSHE -</w:t>
      </w:r>
      <w:r w:rsidR="00E74E70" w:rsidRPr="00E74E70">
        <w:rPr>
          <w:rFonts w:ascii="Arial" w:hAnsi="Arial" w:cs="Arial"/>
          <w:b/>
          <w:sz w:val="24"/>
          <w:szCs w:val="24"/>
        </w:rPr>
        <w:t xml:space="preserve"> </w:t>
      </w:r>
      <w:r w:rsidRPr="00DA42E4">
        <w:rPr>
          <w:rFonts w:ascii="Arial" w:hAnsi="Arial" w:cs="Arial"/>
          <w:bCs/>
          <w:sz w:val="24"/>
          <w:szCs w:val="24"/>
        </w:rPr>
        <w:t>Work experience</w:t>
      </w:r>
      <w:r>
        <w:rPr>
          <w:rFonts w:ascii="Arial" w:hAnsi="Arial" w:cs="Arial"/>
          <w:bCs/>
          <w:sz w:val="24"/>
          <w:szCs w:val="24"/>
        </w:rPr>
        <w:t xml:space="preserve">, </w:t>
      </w:r>
      <w:r w:rsidRPr="00DA42E4">
        <w:rPr>
          <w:rFonts w:ascii="Arial" w:hAnsi="Arial" w:cs="Arial"/>
          <w:bCs/>
          <w:sz w:val="24"/>
          <w:szCs w:val="24"/>
        </w:rPr>
        <w:t>Preparation for and evaluation of work experience and readiness for work</w:t>
      </w:r>
      <w:r>
        <w:rPr>
          <w:rFonts w:ascii="Arial" w:hAnsi="Arial" w:cs="Arial"/>
          <w:bCs/>
          <w:sz w:val="24"/>
          <w:szCs w:val="24"/>
        </w:rPr>
        <w:t>.</w:t>
      </w:r>
    </w:p>
    <w:p w14:paraId="0513C0B6" w14:textId="77777777" w:rsidR="00B31598" w:rsidRPr="005547D9" w:rsidRDefault="00B31598" w:rsidP="00B31598">
      <w:pPr>
        <w:spacing w:after="0" w:line="240" w:lineRule="auto"/>
        <w:rPr>
          <w:rFonts w:ascii="Arial" w:hAnsi="Arial" w:cs="Arial"/>
          <w:sz w:val="24"/>
          <w:szCs w:val="24"/>
        </w:rPr>
      </w:pPr>
      <w:r>
        <w:rPr>
          <w:rFonts w:ascii="Arial" w:hAnsi="Arial" w:cs="Arial"/>
          <w:sz w:val="24"/>
          <w:szCs w:val="24"/>
        </w:rPr>
        <w:t xml:space="preserve">Completion of National Careers Service Careers assessment. </w:t>
      </w:r>
    </w:p>
    <w:p w14:paraId="13DD7840" w14:textId="77777777" w:rsidR="00856D3B" w:rsidRPr="005547D9" w:rsidRDefault="00856D3B" w:rsidP="00856D3B">
      <w:pPr>
        <w:spacing w:after="0" w:line="240" w:lineRule="auto"/>
        <w:rPr>
          <w:rFonts w:ascii="Arial" w:hAnsi="Arial" w:cs="Arial"/>
          <w:sz w:val="24"/>
          <w:szCs w:val="24"/>
        </w:rPr>
      </w:pPr>
      <w:r w:rsidRPr="0D5B7292">
        <w:rPr>
          <w:rFonts w:ascii="Arial" w:hAnsi="Arial" w:cs="Arial"/>
          <w:sz w:val="24"/>
          <w:szCs w:val="24"/>
        </w:rPr>
        <w:t xml:space="preserve">Career of the week resource shared that introduces a different career each week explains the different pathways required to become </w:t>
      </w:r>
      <w:commentRangeStart w:id="0"/>
      <w:r w:rsidRPr="0D5B7292">
        <w:rPr>
          <w:rFonts w:ascii="Arial" w:hAnsi="Arial" w:cs="Arial"/>
          <w:sz w:val="24"/>
          <w:szCs w:val="24"/>
        </w:rPr>
        <w:t>employed</w:t>
      </w:r>
      <w:commentRangeEnd w:id="0"/>
      <w:r w:rsidRPr="0D5B7292">
        <w:rPr>
          <w:rStyle w:val="CommentReference"/>
          <w:rFonts w:ascii="Arial" w:hAnsi="Arial" w:cs="Arial"/>
          <w:sz w:val="24"/>
          <w:szCs w:val="24"/>
        </w:rPr>
        <w:commentReference w:id="0"/>
      </w:r>
      <w:r w:rsidRPr="0D5B7292">
        <w:rPr>
          <w:rFonts w:ascii="Arial" w:hAnsi="Arial" w:cs="Arial"/>
          <w:sz w:val="24"/>
          <w:szCs w:val="24"/>
        </w:rPr>
        <w:t xml:space="preserve">.  </w:t>
      </w:r>
    </w:p>
    <w:p w14:paraId="41E89813" w14:textId="77777777" w:rsidR="00955B9C" w:rsidRPr="008B43B7" w:rsidRDefault="00955B9C" w:rsidP="00955B9C">
      <w:pPr>
        <w:spacing w:after="0" w:line="240" w:lineRule="auto"/>
        <w:rPr>
          <w:rFonts w:ascii="Arial" w:hAnsi="Arial" w:cs="Arial"/>
          <w:sz w:val="24"/>
          <w:szCs w:val="24"/>
        </w:rPr>
      </w:pPr>
    </w:p>
    <w:p w14:paraId="131EEB1E" w14:textId="3DE5E8B1" w:rsidR="00955B9C" w:rsidRDefault="00955B9C" w:rsidP="00955B9C">
      <w:pPr>
        <w:spacing w:after="0" w:line="240" w:lineRule="auto"/>
        <w:rPr>
          <w:rFonts w:ascii="Arial" w:hAnsi="Arial" w:cs="Arial"/>
          <w:b/>
          <w:sz w:val="24"/>
          <w:szCs w:val="24"/>
          <w:u w:val="single"/>
        </w:rPr>
      </w:pPr>
      <w:r w:rsidRPr="008B43B7">
        <w:rPr>
          <w:rFonts w:ascii="Arial" w:hAnsi="Arial" w:cs="Arial"/>
          <w:b/>
          <w:sz w:val="24"/>
          <w:szCs w:val="24"/>
          <w:u w:val="single"/>
        </w:rPr>
        <w:t xml:space="preserve">Year 11 </w:t>
      </w:r>
    </w:p>
    <w:p w14:paraId="7A821D6F" w14:textId="4BE62AA8" w:rsidR="00955B9C" w:rsidRPr="00276A19" w:rsidRDefault="004477D8" w:rsidP="00DC0FA7">
      <w:pPr>
        <w:spacing w:after="0" w:line="240" w:lineRule="auto"/>
        <w:rPr>
          <w:rFonts w:ascii="Arial" w:hAnsi="Arial" w:cs="Arial"/>
          <w:bCs/>
          <w:sz w:val="24"/>
          <w:szCs w:val="24"/>
        </w:rPr>
      </w:pPr>
      <w:r>
        <w:rPr>
          <w:rFonts w:ascii="Arial" w:hAnsi="Arial" w:cs="Arial"/>
          <w:bCs/>
          <w:sz w:val="24"/>
          <w:szCs w:val="24"/>
        </w:rPr>
        <w:t xml:space="preserve">PSHE - </w:t>
      </w:r>
      <w:r w:rsidR="00DC0FA7" w:rsidRPr="00DC0FA7">
        <w:rPr>
          <w:rFonts w:ascii="Arial" w:hAnsi="Arial" w:cs="Arial"/>
          <w:bCs/>
          <w:sz w:val="24"/>
          <w:szCs w:val="24"/>
        </w:rPr>
        <w:t>Next steps Application processes, and skills for further education, employment and career progression</w:t>
      </w:r>
      <w:r w:rsidR="00DC0FA7">
        <w:rPr>
          <w:rFonts w:ascii="Arial" w:hAnsi="Arial" w:cs="Arial"/>
          <w:bCs/>
          <w:sz w:val="24"/>
          <w:szCs w:val="24"/>
        </w:rPr>
        <w:t xml:space="preserve">. </w:t>
      </w:r>
    </w:p>
    <w:p w14:paraId="59F1414D" w14:textId="3754536F" w:rsidR="00955B9C" w:rsidRDefault="00B02032" w:rsidP="00B02032">
      <w:pPr>
        <w:spacing w:after="0" w:line="240" w:lineRule="auto"/>
        <w:rPr>
          <w:rFonts w:ascii="Arial" w:hAnsi="Arial" w:cs="Arial"/>
          <w:sz w:val="24"/>
          <w:szCs w:val="24"/>
        </w:rPr>
      </w:pPr>
      <w:r w:rsidRPr="00B02032">
        <w:rPr>
          <w:rFonts w:ascii="Arial" w:hAnsi="Arial" w:cs="Arial"/>
          <w:sz w:val="24"/>
          <w:szCs w:val="24"/>
        </w:rPr>
        <w:t>Building for the future</w:t>
      </w:r>
      <w:r>
        <w:rPr>
          <w:rFonts w:ascii="Arial" w:hAnsi="Arial" w:cs="Arial"/>
          <w:sz w:val="24"/>
          <w:szCs w:val="24"/>
        </w:rPr>
        <w:t xml:space="preserve">, </w:t>
      </w:r>
      <w:r w:rsidRPr="00B02032">
        <w:rPr>
          <w:rFonts w:ascii="Arial" w:hAnsi="Arial" w:cs="Arial"/>
          <w:sz w:val="24"/>
          <w:szCs w:val="24"/>
        </w:rPr>
        <w:t>Self-efficacy, stress management, and future opportunities</w:t>
      </w:r>
      <w:r>
        <w:rPr>
          <w:rFonts w:ascii="Arial" w:hAnsi="Arial" w:cs="Arial"/>
          <w:sz w:val="24"/>
          <w:szCs w:val="24"/>
        </w:rPr>
        <w:t xml:space="preserve">. </w:t>
      </w:r>
    </w:p>
    <w:p w14:paraId="3A0320D4" w14:textId="77777777" w:rsidR="00B31598" w:rsidRPr="005547D9" w:rsidRDefault="00B31598" w:rsidP="00B31598">
      <w:pPr>
        <w:spacing w:after="0" w:line="240" w:lineRule="auto"/>
        <w:rPr>
          <w:rFonts w:ascii="Arial" w:hAnsi="Arial" w:cs="Arial"/>
          <w:sz w:val="24"/>
          <w:szCs w:val="24"/>
        </w:rPr>
      </w:pPr>
      <w:r>
        <w:rPr>
          <w:rFonts w:ascii="Arial" w:hAnsi="Arial" w:cs="Arial"/>
          <w:sz w:val="24"/>
          <w:szCs w:val="24"/>
        </w:rPr>
        <w:t xml:space="preserve">Completion of National Careers Service Careers assessment. </w:t>
      </w:r>
    </w:p>
    <w:p w14:paraId="78E6350B" w14:textId="2E41CB09" w:rsidR="00783970" w:rsidRDefault="009E610A" w:rsidP="00955B9C">
      <w:pPr>
        <w:spacing w:after="0" w:line="240" w:lineRule="auto"/>
        <w:rPr>
          <w:rFonts w:ascii="Arial" w:hAnsi="Arial" w:cs="Arial"/>
          <w:sz w:val="24"/>
          <w:szCs w:val="24"/>
        </w:rPr>
      </w:pPr>
      <w:r>
        <w:rPr>
          <w:rFonts w:ascii="Arial" w:hAnsi="Arial" w:cs="Arial"/>
          <w:sz w:val="24"/>
          <w:szCs w:val="24"/>
        </w:rPr>
        <w:t>Attendance to Worcester Careers Fair at the H</w:t>
      </w:r>
      <w:r w:rsidR="00DC5E7A">
        <w:rPr>
          <w:rFonts w:ascii="Arial" w:hAnsi="Arial" w:cs="Arial"/>
          <w:sz w:val="24"/>
          <w:szCs w:val="24"/>
        </w:rPr>
        <w:t>ive</w:t>
      </w:r>
      <w:r>
        <w:rPr>
          <w:rFonts w:ascii="Arial" w:hAnsi="Arial" w:cs="Arial"/>
          <w:sz w:val="24"/>
          <w:szCs w:val="24"/>
        </w:rPr>
        <w:t xml:space="preserve">. </w:t>
      </w:r>
    </w:p>
    <w:p w14:paraId="6342FC0B" w14:textId="77777777" w:rsidR="00856D3B" w:rsidRPr="005547D9" w:rsidRDefault="00856D3B" w:rsidP="00856D3B">
      <w:pPr>
        <w:spacing w:after="0" w:line="240" w:lineRule="auto"/>
        <w:rPr>
          <w:rFonts w:ascii="Arial" w:hAnsi="Arial" w:cs="Arial"/>
          <w:sz w:val="24"/>
          <w:szCs w:val="24"/>
        </w:rPr>
      </w:pPr>
      <w:r>
        <w:rPr>
          <w:rFonts w:ascii="Arial" w:hAnsi="Arial" w:cs="Arial"/>
          <w:sz w:val="24"/>
          <w:szCs w:val="24"/>
        </w:rPr>
        <w:t xml:space="preserve">Career of the week resource shared that introduces a different career each week explains the different pathways required to become employed.  </w:t>
      </w:r>
    </w:p>
    <w:p w14:paraId="64202CB0" w14:textId="11117636" w:rsidR="00752AFB" w:rsidRDefault="00752AFB" w:rsidP="000E7ADE">
      <w:pPr>
        <w:spacing w:after="0" w:line="240" w:lineRule="auto"/>
        <w:rPr>
          <w:rFonts w:ascii="Arial" w:hAnsi="Arial" w:cs="Arial"/>
          <w:sz w:val="24"/>
          <w:szCs w:val="24"/>
        </w:rPr>
      </w:pPr>
    </w:p>
    <w:p w14:paraId="65F0BF45" w14:textId="77777777" w:rsidR="00813515" w:rsidRDefault="00813515" w:rsidP="000E7ADE">
      <w:pPr>
        <w:spacing w:after="0" w:line="240" w:lineRule="auto"/>
        <w:rPr>
          <w:rFonts w:ascii="Arial" w:hAnsi="Arial" w:cs="Arial"/>
          <w:sz w:val="24"/>
          <w:szCs w:val="24"/>
        </w:rPr>
      </w:pPr>
    </w:p>
    <w:p w14:paraId="77791A6C" w14:textId="77777777" w:rsidR="00955B9C" w:rsidRDefault="00955B9C" w:rsidP="000E7ADE">
      <w:pPr>
        <w:spacing w:after="0" w:line="240" w:lineRule="auto"/>
        <w:rPr>
          <w:rFonts w:ascii="Arial" w:hAnsi="Arial" w:cs="Arial"/>
          <w:sz w:val="24"/>
          <w:szCs w:val="24"/>
        </w:rPr>
      </w:pPr>
    </w:p>
    <w:p w14:paraId="79B7B8E9" w14:textId="77777777" w:rsidR="00DE623D" w:rsidRDefault="00DE623D" w:rsidP="000E7ADE">
      <w:pPr>
        <w:spacing w:after="0" w:line="240" w:lineRule="auto"/>
        <w:rPr>
          <w:rFonts w:ascii="Arial" w:hAnsi="Arial" w:cs="Arial"/>
          <w:b/>
          <w:sz w:val="24"/>
          <w:szCs w:val="24"/>
          <w:u w:val="single"/>
        </w:rPr>
      </w:pPr>
    </w:p>
    <w:p w14:paraId="14A24DFF" w14:textId="77777777" w:rsidR="00DE623D" w:rsidRDefault="00DE623D" w:rsidP="000E7ADE">
      <w:pPr>
        <w:spacing w:after="0" w:line="240" w:lineRule="auto"/>
        <w:rPr>
          <w:rFonts w:ascii="Arial" w:hAnsi="Arial" w:cs="Arial"/>
          <w:b/>
          <w:sz w:val="24"/>
          <w:szCs w:val="24"/>
          <w:u w:val="single"/>
        </w:rPr>
      </w:pPr>
    </w:p>
    <w:p w14:paraId="04B33FCA" w14:textId="77777777" w:rsidR="00DE623D" w:rsidRDefault="00DE623D" w:rsidP="000E7ADE">
      <w:pPr>
        <w:spacing w:after="0" w:line="240" w:lineRule="auto"/>
        <w:rPr>
          <w:rFonts w:ascii="Arial" w:hAnsi="Arial" w:cs="Arial"/>
          <w:b/>
          <w:sz w:val="24"/>
          <w:szCs w:val="24"/>
          <w:u w:val="single"/>
        </w:rPr>
      </w:pPr>
    </w:p>
    <w:p w14:paraId="60BCC565" w14:textId="77777777" w:rsidR="00DE623D" w:rsidRDefault="00DE623D" w:rsidP="0D5B7292">
      <w:pPr>
        <w:spacing w:after="0" w:line="240" w:lineRule="auto"/>
        <w:rPr>
          <w:rFonts w:ascii="Arial" w:hAnsi="Arial" w:cs="Arial"/>
          <w:b/>
          <w:bCs/>
          <w:sz w:val="24"/>
          <w:szCs w:val="24"/>
          <w:u w:val="single"/>
        </w:rPr>
      </w:pPr>
    </w:p>
    <w:p w14:paraId="063608AA" w14:textId="7DA4CAF2" w:rsidR="0D5B7292" w:rsidRDefault="0D5B7292" w:rsidP="0D5B7292">
      <w:pPr>
        <w:spacing w:after="0" w:line="240" w:lineRule="auto"/>
        <w:rPr>
          <w:rFonts w:ascii="Arial" w:hAnsi="Arial" w:cs="Arial"/>
          <w:b/>
          <w:bCs/>
          <w:sz w:val="24"/>
          <w:szCs w:val="24"/>
          <w:u w:val="single"/>
        </w:rPr>
      </w:pPr>
    </w:p>
    <w:p w14:paraId="6BF342B1" w14:textId="77777777" w:rsidR="00DE623D" w:rsidRDefault="00DE623D" w:rsidP="000E7ADE">
      <w:pPr>
        <w:spacing w:after="0" w:line="240" w:lineRule="auto"/>
        <w:rPr>
          <w:rFonts w:ascii="Arial" w:hAnsi="Arial" w:cs="Arial"/>
          <w:b/>
          <w:sz w:val="24"/>
          <w:szCs w:val="24"/>
          <w:u w:val="single"/>
        </w:rPr>
      </w:pPr>
    </w:p>
    <w:p w14:paraId="6BDF8037" w14:textId="77777777" w:rsidR="00DE623D" w:rsidRDefault="00DE623D" w:rsidP="000E7ADE">
      <w:pPr>
        <w:spacing w:after="0" w:line="240" w:lineRule="auto"/>
        <w:rPr>
          <w:rFonts w:ascii="Arial" w:hAnsi="Arial" w:cs="Arial"/>
          <w:b/>
          <w:sz w:val="24"/>
          <w:szCs w:val="24"/>
          <w:u w:val="single"/>
        </w:rPr>
      </w:pPr>
    </w:p>
    <w:p w14:paraId="7BF79B4B" w14:textId="6E5271AA" w:rsidR="00955B9C" w:rsidRPr="00016DB5" w:rsidRDefault="00016DB5" w:rsidP="000E7ADE">
      <w:pPr>
        <w:spacing w:after="0" w:line="240" w:lineRule="auto"/>
        <w:rPr>
          <w:rFonts w:ascii="Arial" w:hAnsi="Arial" w:cs="Arial"/>
          <w:b/>
          <w:sz w:val="24"/>
          <w:szCs w:val="24"/>
          <w:u w:val="single"/>
        </w:rPr>
      </w:pPr>
      <w:commentRangeStart w:id="1"/>
      <w:r w:rsidRPr="0D5B7292">
        <w:rPr>
          <w:rFonts w:ascii="Arial" w:hAnsi="Arial" w:cs="Arial"/>
          <w:b/>
          <w:bCs/>
          <w:sz w:val="24"/>
          <w:szCs w:val="24"/>
          <w:u w:val="single"/>
        </w:rPr>
        <w:t>Teaching staff contribute to the delivery of careers guidance through:</w:t>
      </w:r>
      <w:commentRangeEnd w:id="1"/>
      <w:r w:rsidRPr="00016DB5">
        <w:rPr>
          <w:rStyle w:val="CommentReference"/>
          <w:rFonts w:ascii="Arial" w:hAnsi="Arial" w:cs="Arial"/>
          <w:b/>
          <w:sz w:val="24"/>
          <w:szCs w:val="24"/>
          <w:u w:val="single"/>
        </w:rPr>
        <w:commentReference w:id="1"/>
      </w:r>
    </w:p>
    <w:p w14:paraId="650D78F7" w14:textId="77777777" w:rsidR="00016DB5" w:rsidRDefault="00016DB5" w:rsidP="000E7ADE">
      <w:pPr>
        <w:spacing w:after="0" w:line="240" w:lineRule="auto"/>
        <w:rPr>
          <w:rFonts w:ascii="Arial" w:hAnsi="Arial" w:cs="Arial"/>
          <w:sz w:val="24"/>
          <w:szCs w:val="24"/>
        </w:rPr>
      </w:pPr>
    </w:p>
    <w:p w14:paraId="20B8C705" w14:textId="0E78FA77" w:rsidR="00955B9C" w:rsidRDefault="000F6562"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Discussion of</w:t>
      </w:r>
      <w:r w:rsidR="00575B52">
        <w:rPr>
          <w:rFonts w:ascii="Arial" w:hAnsi="Arial" w:cs="Arial"/>
          <w:sz w:val="24"/>
          <w:szCs w:val="24"/>
        </w:rPr>
        <w:t xml:space="preserve"> how subjects link to careers </w:t>
      </w:r>
    </w:p>
    <w:p w14:paraId="338A2612" w14:textId="6FF299E5" w:rsidR="00575B52" w:rsidRDefault="0067139B"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Participation in careers week. </w:t>
      </w:r>
    </w:p>
    <w:p w14:paraId="761EDA74" w14:textId="361958C9" w:rsidR="0067139B" w:rsidRDefault="0067139B"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Teaching of PSHE</w:t>
      </w:r>
    </w:p>
    <w:p w14:paraId="32D3F575" w14:textId="6ADC7F45" w:rsidR="0067139B" w:rsidRDefault="00FB53BB"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Trips to local </w:t>
      </w:r>
      <w:r w:rsidR="008C5444">
        <w:rPr>
          <w:rFonts w:ascii="Arial" w:hAnsi="Arial" w:cs="Arial"/>
          <w:sz w:val="24"/>
          <w:szCs w:val="24"/>
        </w:rPr>
        <w:t xml:space="preserve">employers </w:t>
      </w:r>
    </w:p>
    <w:p w14:paraId="5833DF48" w14:textId="5D333D4F" w:rsidR="008C5444" w:rsidRDefault="008C5444"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Trips to </w:t>
      </w:r>
      <w:r w:rsidR="00FC060F">
        <w:rPr>
          <w:rFonts w:ascii="Arial" w:hAnsi="Arial" w:cs="Arial"/>
          <w:sz w:val="24"/>
          <w:szCs w:val="24"/>
        </w:rPr>
        <w:t>further educational providers</w:t>
      </w:r>
    </w:p>
    <w:p w14:paraId="212FB84C" w14:textId="31CB864E" w:rsidR="00FC060F" w:rsidRDefault="00B124CA"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Completion of pu</w:t>
      </w:r>
      <w:r w:rsidR="0010513F">
        <w:rPr>
          <w:rFonts w:ascii="Arial" w:hAnsi="Arial" w:cs="Arial"/>
          <w:sz w:val="24"/>
          <w:szCs w:val="24"/>
        </w:rPr>
        <w:t>pil passports</w:t>
      </w:r>
    </w:p>
    <w:p w14:paraId="67C19B3B" w14:textId="32B54CFF" w:rsidR="0010513F" w:rsidRPr="000F6562" w:rsidRDefault="0010513F" w:rsidP="000F6562">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Assemblies </w:t>
      </w:r>
    </w:p>
    <w:p w14:paraId="6CD72921" w14:textId="77777777" w:rsidR="0010513F" w:rsidRDefault="0010513F" w:rsidP="000E7ADE">
      <w:pPr>
        <w:spacing w:after="0" w:line="240" w:lineRule="auto"/>
        <w:rPr>
          <w:rFonts w:ascii="Arial" w:hAnsi="Arial" w:cs="Arial"/>
          <w:b/>
          <w:sz w:val="24"/>
          <w:szCs w:val="24"/>
          <w:u w:val="single"/>
        </w:rPr>
      </w:pPr>
    </w:p>
    <w:p w14:paraId="6BB7D1D9" w14:textId="7057A162" w:rsidR="00016DB5" w:rsidRPr="00016DB5" w:rsidRDefault="00016DB5" w:rsidP="000E7ADE">
      <w:pPr>
        <w:spacing w:after="0" w:line="240" w:lineRule="auto"/>
        <w:rPr>
          <w:rFonts w:ascii="Arial" w:hAnsi="Arial" w:cs="Arial"/>
          <w:b/>
          <w:sz w:val="24"/>
          <w:szCs w:val="24"/>
          <w:u w:val="single"/>
        </w:rPr>
      </w:pPr>
      <w:commentRangeStart w:id="2"/>
      <w:r w:rsidRPr="0D5B7292">
        <w:rPr>
          <w:rFonts w:ascii="Arial" w:hAnsi="Arial" w:cs="Arial"/>
          <w:b/>
          <w:bCs/>
          <w:sz w:val="24"/>
          <w:szCs w:val="24"/>
          <w:u w:val="single"/>
        </w:rPr>
        <w:t>Local Employers contribute to the delivery of careers guidance through:</w:t>
      </w:r>
      <w:commentRangeEnd w:id="2"/>
      <w:r w:rsidRPr="00016DB5">
        <w:rPr>
          <w:rStyle w:val="CommentReference"/>
          <w:rFonts w:ascii="Arial" w:hAnsi="Arial" w:cs="Arial"/>
          <w:b/>
          <w:sz w:val="24"/>
          <w:szCs w:val="24"/>
          <w:u w:val="single"/>
        </w:rPr>
        <w:commentReference w:id="2"/>
      </w:r>
    </w:p>
    <w:p w14:paraId="05FA532B" w14:textId="77777777" w:rsidR="00016DB5" w:rsidRDefault="00016DB5" w:rsidP="000E7ADE">
      <w:pPr>
        <w:spacing w:after="0" w:line="240" w:lineRule="auto"/>
        <w:rPr>
          <w:rFonts w:ascii="Arial" w:hAnsi="Arial" w:cs="Arial"/>
          <w:sz w:val="24"/>
          <w:szCs w:val="24"/>
        </w:rPr>
      </w:pPr>
    </w:p>
    <w:p w14:paraId="239E68F6" w14:textId="77777777" w:rsidR="004E279E" w:rsidRPr="002A36FF" w:rsidRDefault="00016DB5" w:rsidP="002A36FF">
      <w:pPr>
        <w:pStyle w:val="ListParagraph"/>
        <w:numPr>
          <w:ilvl w:val="0"/>
          <w:numId w:val="14"/>
        </w:numPr>
        <w:spacing w:after="0" w:line="240" w:lineRule="auto"/>
        <w:rPr>
          <w:rFonts w:ascii="Arial" w:hAnsi="Arial" w:cs="Arial"/>
          <w:sz w:val="24"/>
          <w:szCs w:val="24"/>
        </w:rPr>
      </w:pPr>
      <w:r w:rsidRPr="002A36FF">
        <w:rPr>
          <w:rFonts w:ascii="Arial" w:hAnsi="Arial" w:cs="Arial"/>
          <w:sz w:val="24"/>
          <w:szCs w:val="24"/>
        </w:rPr>
        <w:t xml:space="preserve">workplace visits </w:t>
      </w:r>
    </w:p>
    <w:p w14:paraId="01D7590F" w14:textId="62046267" w:rsidR="004E279E" w:rsidRPr="002A36FF" w:rsidRDefault="00016DB5" w:rsidP="002A36FF">
      <w:pPr>
        <w:pStyle w:val="ListParagraph"/>
        <w:numPr>
          <w:ilvl w:val="0"/>
          <w:numId w:val="14"/>
        </w:numPr>
        <w:spacing w:after="0" w:line="240" w:lineRule="auto"/>
        <w:rPr>
          <w:rFonts w:ascii="Arial" w:hAnsi="Arial" w:cs="Arial"/>
          <w:sz w:val="24"/>
          <w:szCs w:val="24"/>
        </w:rPr>
      </w:pPr>
      <w:r w:rsidRPr="002A36FF">
        <w:rPr>
          <w:rFonts w:ascii="Arial" w:hAnsi="Arial" w:cs="Arial"/>
          <w:sz w:val="24"/>
          <w:szCs w:val="24"/>
        </w:rPr>
        <w:t xml:space="preserve">work experience </w:t>
      </w:r>
      <w:r w:rsidR="00E42D28" w:rsidRPr="002A36FF">
        <w:rPr>
          <w:rFonts w:ascii="Arial" w:hAnsi="Arial" w:cs="Arial"/>
          <w:sz w:val="24"/>
          <w:szCs w:val="24"/>
        </w:rPr>
        <w:t xml:space="preserve">(where appropriate) </w:t>
      </w:r>
    </w:p>
    <w:p w14:paraId="5A1072B1" w14:textId="77777777" w:rsidR="004E279E" w:rsidRPr="002A36FF" w:rsidRDefault="00016DB5" w:rsidP="002A36FF">
      <w:pPr>
        <w:pStyle w:val="ListParagraph"/>
        <w:numPr>
          <w:ilvl w:val="0"/>
          <w:numId w:val="14"/>
        </w:numPr>
        <w:spacing w:after="0" w:line="240" w:lineRule="auto"/>
        <w:rPr>
          <w:rFonts w:ascii="Arial" w:hAnsi="Arial" w:cs="Arial"/>
          <w:sz w:val="24"/>
          <w:szCs w:val="24"/>
        </w:rPr>
      </w:pPr>
      <w:r w:rsidRPr="002A36FF">
        <w:rPr>
          <w:rFonts w:ascii="Arial" w:hAnsi="Arial" w:cs="Arial"/>
          <w:sz w:val="24"/>
          <w:szCs w:val="24"/>
        </w:rPr>
        <w:t>assemblies</w:t>
      </w:r>
    </w:p>
    <w:p w14:paraId="36102FDC" w14:textId="1CEA0D64" w:rsidR="00016DB5" w:rsidRPr="002A36FF" w:rsidRDefault="00016DB5" w:rsidP="002A36FF">
      <w:pPr>
        <w:pStyle w:val="ListParagraph"/>
        <w:numPr>
          <w:ilvl w:val="0"/>
          <w:numId w:val="14"/>
        </w:numPr>
        <w:spacing w:after="0" w:line="240" w:lineRule="auto"/>
        <w:rPr>
          <w:rFonts w:ascii="Arial" w:hAnsi="Arial" w:cs="Arial"/>
          <w:sz w:val="24"/>
          <w:szCs w:val="24"/>
        </w:rPr>
      </w:pPr>
      <w:r w:rsidRPr="002A36FF">
        <w:rPr>
          <w:rFonts w:ascii="Arial" w:hAnsi="Arial" w:cs="Arial"/>
          <w:sz w:val="24"/>
          <w:szCs w:val="24"/>
        </w:rPr>
        <w:t>careers fairs</w:t>
      </w:r>
    </w:p>
    <w:p w14:paraId="3E17862F" w14:textId="41743B3E" w:rsidR="004E279E" w:rsidRPr="002A36FF" w:rsidRDefault="004E279E" w:rsidP="002A36FF">
      <w:pPr>
        <w:pStyle w:val="ListParagraph"/>
        <w:numPr>
          <w:ilvl w:val="0"/>
          <w:numId w:val="14"/>
        </w:numPr>
        <w:spacing w:after="0" w:line="240" w:lineRule="auto"/>
        <w:rPr>
          <w:rFonts w:ascii="Arial" w:hAnsi="Arial" w:cs="Arial"/>
          <w:sz w:val="24"/>
          <w:szCs w:val="24"/>
        </w:rPr>
      </w:pPr>
      <w:r w:rsidRPr="002A36FF">
        <w:rPr>
          <w:rFonts w:ascii="Arial" w:hAnsi="Arial" w:cs="Arial"/>
          <w:sz w:val="24"/>
          <w:szCs w:val="24"/>
        </w:rPr>
        <w:t>Virtual experiences</w:t>
      </w:r>
    </w:p>
    <w:p w14:paraId="2608D447" w14:textId="77777777" w:rsidR="00955B9C" w:rsidRDefault="00955B9C" w:rsidP="000E7ADE">
      <w:pPr>
        <w:spacing w:after="0" w:line="240" w:lineRule="auto"/>
        <w:rPr>
          <w:rFonts w:ascii="Arial" w:hAnsi="Arial" w:cs="Arial"/>
          <w:sz w:val="24"/>
          <w:szCs w:val="24"/>
        </w:rPr>
      </w:pPr>
    </w:p>
    <w:p w14:paraId="3BC47AF7" w14:textId="77777777" w:rsidR="00955B9C" w:rsidRPr="00016DB5" w:rsidRDefault="00016DB5" w:rsidP="000E7ADE">
      <w:pPr>
        <w:spacing w:after="0" w:line="240" w:lineRule="auto"/>
        <w:rPr>
          <w:rFonts w:ascii="Arial" w:hAnsi="Arial" w:cs="Arial"/>
          <w:b/>
          <w:sz w:val="24"/>
          <w:szCs w:val="24"/>
          <w:u w:val="single"/>
        </w:rPr>
      </w:pPr>
      <w:commentRangeStart w:id="3"/>
      <w:r w:rsidRPr="0D5B7292">
        <w:rPr>
          <w:rFonts w:ascii="Arial" w:hAnsi="Arial" w:cs="Arial"/>
          <w:b/>
          <w:bCs/>
          <w:sz w:val="24"/>
          <w:szCs w:val="24"/>
          <w:u w:val="single"/>
        </w:rPr>
        <w:t>Parents contribute to the delivery of careers guidance through:</w:t>
      </w:r>
      <w:commentRangeEnd w:id="3"/>
      <w:r w:rsidRPr="00016DB5">
        <w:rPr>
          <w:rStyle w:val="CommentReference"/>
          <w:rFonts w:ascii="Arial" w:hAnsi="Arial" w:cs="Arial"/>
          <w:b/>
          <w:sz w:val="24"/>
          <w:szCs w:val="24"/>
          <w:u w:val="single"/>
        </w:rPr>
        <w:commentReference w:id="3"/>
      </w:r>
    </w:p>
    <w:p w14:paraId="7BAE2108" w14:textId="77777777" w:rsidR="00955B9C" w:rsidRDefault="00955B9C" w:rsidP="000E7ADE">
      <w:pPr>
        <w:spacing w:after="0" w:line="240" w:lineRule="auto"/>
        <w:rPr>
          <w:rFonts w:ascii="Arial" w:hAnsi="Arial" w:cs="Arial"/>
          <w:sz w:val="24"/>
          <w:szCs w:val="24"/>
        </w:rPr>
      </w:pPr>
    </w:p>
    <w:p w14:paraId="5C70CE11" w14:textId="23B051E2" w:rsidR="00E42D28" w:rsidRPr="002A36FF" w:rsidRDefault="00016DB5" w:rsidP="002A36FF">
      <w:pPr>
        <w:pStyle w:val="ListParagraph"/>
        <w:numPr>
          <w:ilvl w:val="0"/>
          <w:numId w:val="15"/>
        </w:numPr>
        <w:spacing w:after="0" w:line="240" w:lineRule="auto"/>
        <w:rPr>
          <w:rFonts w:ascii="Arial" w:hAnsi="Arial" w:cs="Arial"/>
          <w:sz w:val="24"/>
          <w:szCs w:val="24"/>
        </w:rPr>
      </w:pPr>
      <w:commentRangeStart w:id="4"/>
      <w:r w:rsidRPr="0D5B7292">
        <w:rPr>
          <w:rFonts w:ascii="Arial" w:hAnsi="Arial" w:cs="Arial"/>
          <w:sz w:val="24"/>
          <w:szCs w:val="24"/>
        </w:rPr>
        <w:t xml:space="preserve">Support to </w:t>
      </w:r>
      <w:r w:rsidR="002A36FF" w:rsidRPr="0D5B7292">
        <w:rPr>
          <w:rFonts w:ascii="Arial" w:hAnsi="Arial" w:cs="Arial"/>
          <w:sz w:val="24"/>
          <w:szCs w:val="24"/>
        </w:rPr>
        <w:t>arrange.</w:t>
      </w:r>
      <w:r w:rsidRPr="0D5B7292">
        <w:rPr>
          <w:rFonts w:ascii="Arial" w:hAnsi="Arial" w:cs="Arial"/>
          <w:sz w:val="24"/>
          <w:szCs w:val="24"/>
        </w:rPr>
        <w:t xml:space="preserve"> </w:t>
      </w:r>
    </w:p>
    <w:p w14:paraId="514871B8" w14:textId="71BC1966" w:rsidR="00016DB5" w:rsidRPr="002A36FF" w:rsidRDefault="00016DB5" w:rsidP="002A36FF">
      <w:pPr>
        <w:pStyle w:val="ListParagraph"/>
        <w:numPr>
          <w:ilvl w:val="0"/>
          <w:numId w:val="15"/>
        </w:numPr>
        <w:spacing w:after="0" w:line="240" w:lineRule="auto"/>
        <w:rPr>
          <w:rFonts w:ascii="Arial" w:hAnsi="Arial" w:cs="Arial"/>
          <w:sz w:val="24"/>
          <w:szCs w:val="24"/>
        </w:rPr>
      </w:pPr>
      <w:r w:rsidRPr="0D5B7292">
        <w:rPr>
          <w:rFonts w:ascii="Arial" w:hAnsi="Arial" w:cs="Arial"/>
          <w:sz w:val="24"/>
          <w:szCs w:val="24"/>
        </w:rPr>
        <w:t xml:space="preserve">work </w:t>
      </w:r>
      <w:r w:rsidR="002A36FF" w:rsidRPr="0D5B7292">
        <w:rPr>
          <w:rFonts w:ascii="Arial" w:hAnsi="Arial" w:cs="Arial"/>
          <w:sz w:val="24"/>
          <w:szCs w:val="24"/>
        </w:rPr>
        <w:t>experience.</w:t>
      </w:r>
      <w:r w:rsidRPr="0D5B7292">
        <w:rPr>
          <w:rFonts w:ascii="Arial" w:hAnsi="Arial" w:cs="Arial"/>
          <w:sz w:val="24"/>
          <w:szCs w:val="24"/>
        </w:rPr>
        <w:t xml:space="preserve"> </w:t>
      </w:r>
      <w:commentRangeEnd w:id="4"/>
      <w:r w:rsidRPr="002A36FF">
        <w:rPr>
          <w:rStyle w:val="CommentReference"/>
          <w:rFonts w:ascii="Arial" w:hAnsi="Arial" w:cs="Arial"/>
          <w:sz w:val="24"/>
          <w:szCs w:val="24"/>
        </w:rPr>
        <w:commentReference w:id="4"/>
      </w:r>
    </w:p>
    <w:p w14:paraId="66FE3183" w14:textId="2149A007" w:rsidR="00E42D28" w:rsidRPr="002A36FF" w:rsidRDefault="00E42D28" w:rsidP="002A36FF">
      <w:pPr>
        <w:pStyle w:val="ListParagraph"/>
        <w:numPr>
          <w:ilvl w:val="0"/>
          <w:numId w:val="15"/>
        </w:numPr>
        <w:spacing w:after="0" w:line="240" w:lineRule="auto"/>
        <w:rPr>
          <w:rFonts w:ascii="Arial" w:hAnsi="Arial" w:cs="Arial"/>
          <w:sz w:val="24"/>
          <w:szCs w:val="24"/>
        </w:rPr>
      </w:pPr>
      <w:r w:rsidRPr="002A36FF">
        <w:rPr>
          <w:rFonts w:ascii="Arial" w:hAnsi="Arial" w:cs="Arial"/>
          <w:sz w:val="24"/>
          <w:szCs w:val="24"/>
        </w:rPr>
        <w:t xml:space="preserve">Attending careers </w:t>
      </w:r>
      <w:r w:rsidR="00CD0289" w:rsidRPr="002A36FF">
        <w:rPr>
          <w:rFonts w:ascii="Arial" w:hAnsi="Arial" w:cs="Arial"/>
          <w:sz w:val="24"/>
          <w:szCs w:val="24"/>
        </w:rPr>
        <w:t xml:space="preserve">workshops </w:t>
      </w:r>
    </w:p>
    <w:p w14:paraId="5D18A578" w14:textId="1590C72F" w:rsidR="001C1575" w:rsidRDefault="001C1575" w:rsidP="00016DB5">
      <w:pPr>
        <w:spacing w:after="0" w:line="240" w:lineRule="auto"/>
        <w:rPr>
          <w:rFonts w:ascii="Arial" w:hAnsi="Arial" w:cs="Arial"/>
          <w:sz w:val="24"/>
          <w:szCs w:val="24"/>
        </w:rPr>
      </w:pPr>
    </w:p>
    <w:p w14:paraId="6E3620B3" w14:textId="2D916FEF" w:rsidR="001C1575" w:rsidRDefault="001C1575" w:rsidP="00016DB5">
      <w:pPr>
        <w:spacing w:after="0" w:line="240" w:lineRule="auto"/>
        <w:rPr>
          <w:rFonts w:ascii="Arial" w:hAnsi="Arial" w:cs="Arial"/>
          <w:sz w:val="24"/>
          <w:szCs w:val="24"/>
        </w:rPr>
      </w:pPr>
    </w:p>
    <w:p w14:paraId="4190E6AF" w14:textId="6A2C10FB" w:rsidR="00283139" w:rsidRDefault="001C1575" w:rsidP="00016DB5">
      <w:pPr>
        <w:spacing w:after="0" w:line="240" w:lineRule="auto"/>
        <w:rPr>
          <w:rFonts w:ascii="Arial" w:hAnsi="Arial" w:cs="Arial"/>
          <w:b/>
          <w:bCs/>
          <w:u w:val="single"/>
        </w:rPr>
      </w:pPr>
      <w:r w:rsidRPr="00D969F2">
        <w:rPr>
          <w:rFonts w:ascii="Arial" w:hAnsi="Arial" w:cs="Arial"/>
          <w:b/>
          <w:bCs/>
          <w:u w:val="single"/>
        </w:rPr>
        <w:t>Partnership Arrangements and Employer Contacts</w:t>
      </w:r>
    </w:p>
    <w:p w14:paraId="37945F3A" w14:textId="77777777" w:rsidR="00D969F2" w:rsidRPr="00D969F2" w:rsidRDefault="00D969F2" w:rsidP="00016DB5">
      <w:pPr>
        <w:spacing w:after="0" w:line="240" w:lineRule="auto"/>
        <w:rPr>
          <w:rFonts w:ascii="Arial" w:hAnsi="Arial" w:cs="Arial"/>
          <w:b/>
          <w:bCs/>
          <w:u w:val="single"/>
        </w:rPr>
      </w:pPr>
    </w:p>
    <w:p w14:paraId="54CCE481" w14:textId="3D00EC8C" w:rsidR="00283139" w:rsidRDefault="00174C4B" w:rsidP="00016DB5">
      <w:pPr>
        <w:spacing w:after="0" w:line="240" w:lineRule="auto"/>
        <w:rPr>
          <w:rFonts w:ascii="Arial" w:hAnsi="Arial" w:cs="Arial"/>
        </w:rPr>
      </w:pPr>
      <w:r>
        <w:rPr>
          <w:rFonts w:ascii="Arial" w:hAnsi="Arial" w:cs="Arial"/>
        </w:rPr>
        <w:t>The Forge</w:t>
      </w:r>
      <w:r w:rsidR="00257FB2" w:rsidRPr="00753B9C">
        <w:rPr>
          <w:rFonts w:ascii="Arial" w:hAnsi="Arial" w:cs="Arial"/>
        </w:rPr>
        <w:t xml:space="preserve"> </w:t>
      </w:r>
      <w:r w:rsidR="001C1575" w:rsidRPr="00D969F2">
        <w:rPr>
          <w:rFonts w:ascii="Arial" w:hAnsi="Arial" w:cs="Arial"/>
        </w:rPr>
        <w:t>has strong links with:</w:t>
      </w:r>
    </w:p>
    <w:p w14:paraId="30015945" w14:textId="77777777" w:rsidR="00D969F2" w:rsidRPr="00D969F2" w:rsidRDefault="00D969F2" w:rsidP="00016DB5">
      <w:pPr>
        <w:spacing w:after="0" w:line="240" w:lineRule="auto"/>
        <w:rPr>
          <w:rFonts w:ascii="Arial" w:hAnsi="Arial" w:cs="Arial"/>
        </w:rPr>
      </w:pPr>
    </w:p>
    <w:p w14:paraId="3485E68B" w14:textId="5D1FDAD7" w:rsidR="00283139" w:rsidRPr="00D969F2" w:rsidRDefault="001C1575" w:rsidP="00016DB5">
      <w:pPr>
        <w:spacing w:after="0" w:line="240" w:lineRule="auto"/>
        <w:rPr>
          <w:rFonts w:ascii="Arial" w:hAnsi="Arial" w:cs="Arial"/>
        </w:rPr>
      </w:pPr>
      <w:r w:rsidRPr="00D969F2">
        <w:rPr>
          <w:rFonts w:ascii="Arial" w:hAnsi="Arial" w:cs="Arial"/>
        </w:rPr>
        <w:t xml:space="preserve"> • </w:t>
      </w:r>
      <w:r w:rsidR="00D969F2">
        <w:rPr>
          <w:rFonts w:ascii="Arial" w:hAnsi="Arial" w:cs="Arial"/>
        </w:rPr>
        <w:t>Worcestershire Careers Hub</w:t>
      </w:r>
      <w:r w:rsidRPr="00D969F2">
        <w:rPr>
          <w:rFonts w:ascii="Arial" w:hAnsi="Arial" w:cs="Arial"/>
        </w:rPr>
        <w:t>.</w:t>
      </w:r>
    </w:p>
    <w:p w14:paraId="2602D8F8" w14:textId="5DE1A453" w:rsidR="00283139" w:rsidRPr="00D969F2" w:rsidRDefault="001C1575" w:rsidP="00016DB5">
      <w:pPr>
        <w:spacing w:after="0" w:line="240" w:lineRule="auto"/>
        <w:rPr>
          <w:rFonts w:ascii="Arial" w:hAnsi="Arial" w:cs="Arial"/>
        </w:rPr>
      </w:pPr>
      <w:r w:rsidRPr="00D969F2">
        <w:rPr>
          <w:rFonts w:ascii="Arial" w:hAnsi="Arial" w:cs="Arial"/>
        </w:rPr>
        <w:t xml:space="preserve"> • </w:t>
      </w:r>
      <w:r w:rsidR="00D969F2">
        <w:rPr>
          <w:rFonts w:ascii="Arial" w:hAnsi="Arial" w:cs="Arial"/>
        </w:rPr>
        <w:t>Worcestershire</w:t>
      </w:r>
      <w:r w:rsidRPr="00D969F2">
        <w:rPr>
          <w:rFonts w:ascii="Arial" w:hAnsi="Arial" w:cs="Arial"/>
        </w:rPr>
        <w:t xml:space="preserve"> Local Enterprise Partnership</w:t>
      </w:r>
    </w:p>
    <w:p w14:paraId="02535392" w14:textId="01A2CB58" w:rsidR="00283139" w:rsidRPr="00D969F2" w:rsidRDefault="001C1575" w:rsidP="00016DB5">
      <w:pPr>
        <w:spacing w:after="0" w:line="240" w:lineRule="auto"/>
        <w:rPr>
          <w:rFonts w:ascii="Arial" w:hAnsi="Arial" w:cs="Arial"/>
        </w:rPr>
      </w:pPr>
      <w:r w:rsidRPr="00D969F2">
        <w:rPr>
          <w:rFonts w:ascii="Arial" w:hAnsi="Arial" w:cs="Arial"/>
        </w:rPr>
        <w:t xml:space="preserve"> • Further Education providers </w:t>
      </w:r>
    </w:p>
    <w:p w14:paraId="5BAC5C06" w14:textId="6252307A" w:rsidR="00283139" w:rsidRPr="00D969F2" w:rsidRDefault="001C1575" w:rsidP="00016DB5">
      <w:pPr>
        <w:spacing w:after="0" w:line="240" w:lineRule="auto"/>
        <w:rPr>
          <w:rFonts w:ascii="Arial" w:hAnsi="Arial" w:cs="Arial"/>
        </w:rPr>
      </w:pPr>
      <w:r w:rsidRPr="00D969F2">
        <w:rPr>
          <w:rFonts w:ascii="Arial" w:hAnsi="Arial" w:cs="Arial"/>
        </w:rPr>
        <w:t xml:space="preserve">• </w:t>
      </w:r>
      <w:r w:rsidR="003449F8">
        <w:rPr>
          <w:rFonts w:ascii="Arial" w:hAnsi="Arial" w:cs="Arial"/>
        </w:rPr>
        <w:t>The l</w:t>
      </w:r>
      <w:r w:rsidRPr="00D969F2">
        <w:rPr>
          <w:rFonts w:ascii="Arial" w:hAnsi="Arial" w:cs="Arial"/>
        </w:rPr>
        <w:t xml:space="preserve">ocal business community </w:t>
      </w:r>
    </w:p>
    <w:p w14:paraId="6EF225C3" w14:textId="0D91B401" w:rsidR="00795925" w:rsidRDefault="001C1575" w:rsidP="000E7ADE">
      <w:pPr>
        <w:spacing w:after="0" w:line="240" w:lineRule="auto"/>
        <w:rPr>
          <w:rFonts w:ascii="Arial" w:hAnsi="Arial" w:cs="Arial"/>
          <w:sz w:val="24"/>
          <w:szCs w:val="24"/>
        </w:rPr>
      </w:pPr>
      <w:r w:rsidRPr="00D969F2">
        <w:rPr>
          <w:rFonts w:ascii="Arial" w:hAnsi="Arial" w:cs="Arial"/>
        </w:rPr>
        <w:t xml:space="preserve">• Alumni and Parents </w:t>
      </w:r>
    </w:p>
    <w:p w14:paraId="524A8352" w14:textId="66385E58" w:rsidR="00955B9C" w:rsidRPr="00127260" w:rsidRDefault="00016DB5" w:rsidP="00AE10E4">
      <w:pPr>
        <w:pStyle w:val="Heading1"/>
        <w:jc w:val="center"/>
        <w:rPr>
          <w:rFonts w:ascii="Arial" w:hAnsi="Arial" w:cs="Arial"/>
          <w:b/>
          <w:bCs/>
          <w:color w:val="auto"/>
          <w:sz w:val="24"/>
          <w:szCs w:val="24"/>
          <w:u w:val="single"/>
        </w:rPr>
      </w:pPr>
      <w:r w:rsidRPr="00127260">
        <w:rPr>
          <w:rFonts w:ascii="Arial" w:hAnsi="Arial" w:cs="Arial"/>
          <w:b/>
          <w:bCs/>
          <w:color w:val="auto"/>
          <w:sz w:val="24"/>
          <w:szCs w:val="24"/>
          <w:u w:val="single"/>
        </w:rPr>
        <w:t xml:space="preserve">Objectives for </w:t>
      </w:r>
      <w:r w:rsidR="00F26912" w:rsidRPr="00127260">
        <w:rPr>
          <w:rFonts w:ascii="Arial" w:hAnsi="Arial" w:cs="Arial"/>
          <w:b/>
          <w:bCs/>
          <w:color w:val="auto"/>
          <w:sz w:val="24"/>
          <w:szCs w:val="24"/>
          <w:u w:val="single"/>
        </w:rPr>
        <w:t>202</w:t>
      </w:r>
      <w:r w:rsidR="0079517D">
        <w:rPr>
          <w:rFonts w:ascii="Arial" w:hAnsi="Arial" w:cs="Arial"/>
          <w:b/>
          <w:bCs/>
          <w:color w:val="auto"/>
          <w:sz w:val="24"/>
          <w:szCs w:val="24"/>
          <w:u w:val="single"/>
        </w:rPr>
        <w:t>3</w:t>
      </w:r>
      <w:r w:rsidR="00F26912" w:rsidRPr="00127260">
        <w:rPr>
          <w:rFonts w:ascii="Arial" w:hAnsi="Arial" w:cs="Arial"/>
          <w:b/>
          <w:bCs/>
          <w:color w:val="auto"/>
          <w:sz w:val="24"/>
          <w:szCs w:val="24"/>
          <w:u w:val="single"/>
        </w:rPr>
        <w:t xml:space="preserve"> to 202</w:t>
      </w:r>
      <w:r w:rsidR="0079517D">
        <w:rPr>
          <w:rFonts w:ascii="Arial" w:hAnsi="Arial" w:cs="Arial"/>
          <w:b/>
          <w:bCs/>
          <w:color w:val="auto"/>
          <w:sz w:val="24"/>
          <w:szCs w:val="24"/>
          <w:u w:val="single"/>
        </w:rPr>
        <w:t>4</w:t>
      </w:r>
    </w:p>
    <w:p w14:paraId="0020053D" w14:textId="6775B5F9" w:rsidR="00503065" w:rsidRDefault="00503065" w:rsidP="008E410A">
      <w:pPr>
        <w:spacing w:after="0" w:line="240" w:lineRule="auto"/>
        <w:rPr>
          <w:rFonts w:ascii="Arial" w:hAnsi="Arial" w:cs="Arial"/>
          <w:b/>
          <w:sz w:val="24"/>
          <w:szCs w:val="24"/>
          <w:u w:val="single"/>
        </w:rPr>
      </w:pPr>
    </w:p>
    <w:p w14:paraId="300565E9" w14:textId="5A23588F" w:rsidR="00753B9C" w:rsidRDefault="00753B9C" w:rsidP="005F6E7B">
      <w:pPr>
        <w:spacing w:after="0" w:line="240" w:lineRule="auto"/>
        <w:rPr>
          <w:rFonts w:ascii="Arial" w:hAnsi="Arial" w:cs="Arial"/>
          <w:b/>
          <w:sz w:val="24"/>
          <w:szCs w:val="24"/>
          <w:u w:val="single"/>
        </w:rPr>
      </w:pPr>
    </w:p>
    <w:p w14:paraId="4C996C7C" w14:textId="77777777" w:rsidR="00753B9C" w:rsidRPr="00AA46CC" w:rsidRDefault="00753B9C" w:rsidP="00AA46CC">
      <w:pPr>
        <w:pStyle w:val="Heading2"/>
        <w:rPr>
          <w:rFonts w:ascii="Arial" w:hAnsi="Arial" w:cs="Arial"/>
          <w:b/>
          <w:bCs/>
          <w:color w:val="auto"/>
          <w:sz w:val="24"/>
          <w:szCs w:val="24"/>
          <w:u w:val="single"/>
        </w:rPr>
      </w:pPr>
      <w:r w:rsidRPr="00AA46CC">
        <w:rPr>
          <w:rFonts w:ascii="Arial" w:hAnsi="Arial" w:cs="Arial"/>
          <w:b/>
          <w:bCs/>
          <w:color w:val="auto"/>
          <w:sz w:val="24"/>
          <w:szCs w:val="24"/>
          <w:u w:val="single"/>
        </w:rPr>
        <w:t>Gatsby Benchmarks</w:t>
      </w:r>
    </w:p>
    <w:p w14:paraId="34E3B886" w14:textId="77777777" w:rsidR="00753B9C" w:rsidRDefault="00753B9C" w:rsidP="00753B9C">
      <w:pPr>
        <w:pStyle w:val="ListParagraph"/>
        <w:spacing w:after="0" w:line="240" w:lineRule="auto"/>
        <w:ind w:left="426"/>
        <w:rPr>
          <w:rFonts w:ascii="Arial" w:hAnsi="Arial" w:cs="Arial"/>
        </w:rPr>
      </w:pPr>
    </w:p>
    <w:p w14:paraId="1F2AC09A" w14:textId="79A8D1DD" w:rsidR="00753B9C" w:rsidRPr="00763A2C" w:rsidRDefault="00753B9C" w:rsidP="00753B9C">
      <w:pPr>
        <w:pStyle w:val="ListParagraph"/>
        <w:spacing w:after="0" w:line="240" w:lineRule="auto"/>
        <w:ind w:left="426"/>
        <w:rPr>
          <w:rFonts w:ascii="Arial" w:hAnsi="Arial" w:cs="Arial"/>
          <w:sz w:val="24"/>
          <w:szCs w:val="24"/>
        </w:rPr>
      </w:pPr>
      <w:r w:rsidRPr="4182B369">
        <w:rPr>
          <w:rFonts w:ascii="Arial" w:hAnsi="Arial" w:cs="Arial"/>
          <w:sz w:val="24"/>
          <w:szCs w:val="24"/>
        </w:rPr>
        <w:t xml:space="preserve">In line with the Department for Educations' careers strategy, </w:t>
      </w:r>
      <w:r w:rsidR="06D3F6F9" w:rsidRPr="4182B369">
        <w:rPr>
          <w:rFonts w:ascii="Arial" w:hAnsi="Arial" w:cs="Arial"/>
          <w:sz w:val="24"/>
          <w:szCs w:val="24"/>
        </w:rPr>
        <w:t>The Forge</w:t>
      </w:r>
      <w:r w:rsidRPr="4182B369">
        <w:rPr>
          <w:rFonts w:ascii="Arial" w:hAnsi="Arial" w:cs="Arial"/>
          <w:sz w:val="24"/>
          <w:szCs w:val="24"/>
        </w:rPr>
        <w:t xml:space="preserve"> aims to </w:t>
      </w:r>
      <w:r w:rsidR="7C581282" w:rsidRPr="4182B369">
        <w:rPr>
          <w:rFonts w:ascii="Arial" w:hAnsi="Arial" w:cs="Arial"/>
          <w:sz w:val="24"/>
          <w:szCs w:val="24"/>
        </w:rPr>
        <w:t>fulfil</w:t>
      </w:r>
      <w:r w:rsidRPr="4182B369">
        <w:rPr>
          <w:rFonts w:ascii="Arial" w:hAnsi="Arial" w:cs="Arial"/>
          <w:sz w:val="24"/>
          <w:szCs w:val="24"/>
        </w:rPr>
        <w:t xml:space="preserve"> the eight expectations set out within the ‘Gatsby Benchmarks’ which provide a framework to ensure that the school has formed a careers programme which falls in line with legal requirements. The following eight benchmarks are at the core of good careers and enterprise provision: </w:t>
      </w:r>
    </w:p>
    <w:p w14:paraId="462B9834" w14:textId="77777777" w:rsidR="00753B9C" w:rsidRPr="00763A2C" w:rsidRDefault="00753B9C" w:rsidP="00753B9C">
      <w:pPr>
        <w:pStyle w:val="ListParagraph"/>
        <w:spacing w:after="0" w:line="240" w:lineRule="auto"/>
        <w:ind w:left="426"/>
        <w:rPr>
          <w:rFonts w:ascii="Arial" w:hAnsi="Arial" w:cs="Arial"/>
          <w:sz w:val="24"/>
          <w:szCs w:val="24"/>
        </w:rPr>
      </w:pPr>
    </w:p>
    <w:p w14:paraId="117AEEF1" w14:textId="4BEEDF7B" w:rsidR="00753B9C" w:rsidRPr="00763A2C" w:rsidRDefault="009B2BFB"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763A2C">
        <w:rPr>
          <w:rFonts w:ascii="Arial" w:hAnsi="Arial" w:cs="Arial"/>
          <w:sz w:val="24"/>
          <w:szCs w:val="24"/>
        </w:rPr>
        <w:t>1. A stable careers programme</w:t>
      </w:r>
    </w:p>
    <w:p w14:paraId="342D442E" w14:textId="77777777" w:rsidR="00753B9C" w:rsidRPr="00763A2C" w:rsidRDefault="00753B9C" w:rsidP="00753B9C">
      <w:pPr>
        <w:pStyle w:val="ListParagraph"/>
        <w:spacing w:after="0" w:line="240" w:lineRule="auto"/>
        <w:ind w:left="426"/>
        <w:rPr>
          <w:rFonts w:ascii="Arial" w:hAnsi="Arial" w:cs="Arial"/>
          <w:sz w:val="24"/>
          <w:szCs w:val="24"/>
        </w:rPr>
      </w:pPr>
      <w:r w:rsidRPr="00763A2C">
        <w:rPr>
          <w:rFonts w:ascii="Arial" w:hAnsi="Arial" w:cs="Arial"/>
          <w:sz w:val="24"/>
          <w:szCs w:val="24"/>
        </w:rPr>
        <w:t xml:space="preserve"> 2. Learning from career and labour market information</w:t>
      </w:r>
    </w:p>
    <w:p w14:paraId="479D6E21" w14:textId="77777777" w:rsidR="00753B9C" w:rsidRPr="00763A2C" w:rsidRDefault="00753B9C" w:rsidP="00753B9C">
      <w:pPr>
        <w:pStyle w:val="ListParagraph"/>
        <w:spacing w:after="0" w:line="240" w:lineRule="auto"/>
        <w:ind w:left="426"/>
        <w:rPr>
          <w:rFonts w:ascii="Arial" w:hAnsi="Arial" w:cs="Arial"/>
          <w:sz w:val="24"/>
          <w:szCs w:val="24"/>
        </w:rPr>
      </w:pPr>
      <w:r w:rsidRPr="00763A2C">
        <w:rPr>
          <w:rFonts w:ascii="Arial" w:hAnsi="Arial" w:cs="Arial"/>
          <w:sz w:val="24"/>
          <w:szCs w:val="24"/>
        </w:rPr>
        <w:t xml:space="preserve"> 3. Addressing the needs of each pupil </w:t>
      </w:r>
    </w:p>
    <w:p w14:paraId="7D96C485" w14:textId="753A30AD" w:rsidR="00753B9C" w:rsidRPr="00763A2C" w:rsidRDefault="009B2BFB"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763A2C">
        <w:rPr>
          <w:rFonts w:ascii="Arial" w:hAnsi="Arial" w:cs="Arial"/>
          <w:sz w:val="24"/>
          <w:szCs w:val="24"/>
        </w:rPr>
        <w:t xml:space="preserve">4. Linking curriculum learning to careers </w:t>
      </w:r>
    </w:p>
    <w:p w14:paraId="1BFE2F09" w14:textId="546A45AC" w:rsidR="00753B9C" w:rsidRPr="00763A2C" w:rsidRDefault="009B2BFB" w:rsidP="00753B9C">
      <w:pPr>
        <w:pStyle w:val="ListParagraph"/>
        <w:spacing w:after="0" w:line="240" w:lineRule="auto"/>
        <w:ind w:left="426"/>
        <w:rPr>
          <w:rFonts w:ascii="Arial" w:hAnsi="Arial" w:cs="Arial"/>
          <w:sz w:val="24"/>
          <w:szCs w:val="24"/>
        </w:rPr>
      </w:pPr>
      <w:r>
        <w:rPr>
          <w:rFonts w:ascii="Arial" w:hAnsi="Arial" w:cs="Arial"/>
          <w:sz w:val="24"/>
          <w:szCs w:val="24"/>
        </w:rPr>
        <w:lastRenderedPageBreak/>
        <w:t xml:space="preserve"> </w:t>
      </w:r>
      <w:r w:rsidR="00753B9C" w:rsidRPr="00763A2C">
        <w:rPr>
          <w:rFonts w:ascii="Arial" w:hAnsi="Arial" w:cs="Arial"/>
          <w:sz w:val="24"/>
          <w:szCs w:val="24"/>
        </w:rPr>
        <w:t xml:space="preserve">5. Encounters with employers and employees </w:t>
      </w:r>
    </w:p>
    <w:p w14:paraId="015F248B" w14:textId="0BFFB5D3" w:rsidR="00753B9C" w:rsidRPr="00763A2C" w:rsidRDefault="009B2BFB"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763A2C">
        <w:rPr>
          <w:rFonts w:ascii="Arial" w:hAnsi="Arial" w:cs="Arial"/>
          <w:sz w:val="24"/>
          <w:szCs w:val="24"/>
        </w:rPr>
        <w:t>6. Experiences of workplaces</w:t>
      </w:r>
    </w:p>
    <w:p w14:paraId="3A09ABC8" w14:textId="77777777" w:rsidR="00753B9C" w:rsidRPr="00763A2C" w:rsidRDefault="00753B9C" w:rsidP="00753B9C">
      <w:pPr>
        <w:pStyle w:val="ListParagraph"/>
        <w:spacing w:after="0" w:line="240" w:lineRule="auto"/>
        <w:ind w:left="426"/>
        <w:rPr>
          <w:rFonts w:ascii="Arial" w:hAnsi="Arial" w:cs="Arial"/>
          <w:sz w:val="24"/>
          <w:szCs w:val="24"/>
        </w:rPr>
      </w:pPr>
      <w:r w:rsidRPr="00763A2C">
        <w:rPr>
          <w:rFonts w:ascii="Arial" w:hAnsi="Arial" w:cs="Arial"/>
          <w:sz w:val="24"/>
          <w:szCs w:val="24"/>
        </w:rPr>
        <w:t xml:space="preserve"> 7. Encounters with further and higher education </w:t>
      </w:r>
    </w:p>
    <w:p w14:paraId="200FF5D8" w14:textId="6BEF0710" w:rsidR="00753B9C" w:rsidRPr="00763A2C" w:rsidRDefault="009B2BFB" w:rsidP="00753B9C">
      <w:pPr>
        <w:pStyle w:val="ListParagraph"/>
        <w:spacing w:after="0" w:line="240" w:lineRule="auto"/>
        <w:ind w:left="426"/>
        <w:rPr>
          <w:rFonts w:ascii="Arial" w:hAnsi="Arial" w:cs="Arial"/>
          <w:sz w:val="24"/>
          <w:szCs w:val="24"/>
        </w:rPr>
      </w:pPr>
      <w:r>
        <w:rPr>
          <w:rFonts w:ascii="Arial" w:hAnsi="Arial" w:cs="Arial"/>
          <w:sz w:val="24"/>
          <w:szCs w:val="24"/>
        </w:rPr>
        <w:t xml:space="preserve"> </w:t>
      </w:r>
      <w:r w:rsidR="00753B9C" w:rsidRPr="00763A2C">
        <w:rPr>
          <w:rFonts w:ascii="Arial" w:hAnsi="Arial" w:cs="Arial"/>
          <w:sz w:val="24"/>
          <w:szCs w:val="24"/>
        </w:rPr>
        <w:t>8. Personal guidance</w:t>
      </w:r>
    </w:p>
    <w:p w14:paraId="190959A4" w14:textId="16C0AD71" w:rsidR="00753B9C" w:rsidRDefault="00753B9C" w:rsidP="006A505B">
      <w:pPr>
        <w:spacing w:after="0" w:line="240" w:lineRule="auto"/>
        <w:jc w:val="center"/>
        <w:rPr>
          <w:rFonts w:ascii="Arial" w:hAnsi="Arial" w:cs="Arial"/>
          <w:b/>
          <w:sz w:val="24"/>
          <w:szCs w:val="24"/>
          <w:u w:val="single"/>
        </w:rPr>
      </w:pPr>
    </w:p>
    <w:p w14:paraId="0907174E" w14:textId="677F84B5" w:rsidR="00955B9C" w:rsidRPr="00986B1A" w:rsidRDefault="006A505B" w:rsidP="000E7ADE">
      <w:pPr>
        <w:spacing w:after="0" w:line="240" w:lineRule="auto"/>
        <w:rPr>
          <w:rFonts w:ascii="Arial" w:hAnsi="Arial" w:cs="Arial"/>
          <w:b/>
          <w:sz w:val="24"/>
          <w:szCs w:val="24"/>
          <w:u w:val="single"/>
        </w:rPr>
      </w:pPr>
      <w:r w:rsidRPr="00986B1A">
        <w:rPr>
          <w:rFonts w:ascii="Arial" w:hAnsi="Arial" w:cs="Arial"/>
          <w:b/>
          <w:sz w:val="24"/>
          <w:szCs w:val="24"/>
          <w:u w:val="single"/>
        </w:rPr>
        <w:t xml:space="preserve">1. A </w:t>
      </w:r>
      <w:r w:rsidR="00A0314E">
        <w:rPr>
          <w:rFonts w:ascii="Arial" w:hAnsi="Arial" w:cs="Arial"/>
          <w:b/>
          <w:sz w:val="24"/>
          <w:szCs w:val="24"/>
          <w:u w:val="single"/>
        </w:rPr>
        <w:t>S</w:t>
      </w:r>
      <w:r w:rsidRPr="00986B1A">
        <w:rPr>
          <w:rFonts w:ascii="Arial" w:hAnsi="Arial" w:cs="Arial"/>
          <w:b/>
          <w:sz w:val="24"/>
          <w:szCs w:val="24"/>
          <w:u w:val="single"/>
        </w:rPr>
        <w:t xml:space="preserve">table </w:t>
      </w:r>
      <w:r w:rsidR="00A0314E">
        <w:rPr>
          <w:rFonts w:ascii="Arial" w:hAnsi="Arial" w:cs="Arial"/>
          <w:b/>
          <w:sz w:val="24"/>
          <w:szCs w:val="24"/>
          <w:u w:val="single"/>
        </w:rPr>
        <w:t>C</w:t>
      </w:r>
      <w:r w:rsidRPr="00986B1A">
        <w:rPr>
          <w:rFonts w:ascii="Arial" w:hAnsi="Arial" w:cs="Arial"/>
          <w:b/>
          <w:sz w:val="24"/>
          <w:szCs w:val="24"/>
          <w:u w:val="single"/>
        </w:rPr>
        <w:t xml:space="preserve">areers </w:t>
      </w:r>
      <w:r w:rsidR="00A0314E">
        <w:rPr>
          <w:rFonts w:ascii="Arial" w:hAnsi="Arial" w:cs="Arial"/>
          <w:b/>
          <w:sz w:val="24"/>
          <w:szCs w:val="24"/>
          <w:u w:val="single"/>
        </w:rPr>
        <w:t>P</w:t>
      </w:r>
      <w:r w:rsidRPr="00986B1A">
        <w:rPr>
          <w:rFonts w:ascii="Arial" w:hAnsi="Arial" w:cs="Arial"/>
          <w:b/>
          <w:sz w:val="24"/>
          <w:szCs w:val="24"/>
          <w:u w:val="single"/>
        </w:rPr>
        <w:t>rogramme</w:t>
      </w:r>
    </w:p>
    <w:p w14:paraId="7015BA77" w14:textId="77777777" w:rsidR="004F578C" w:rsidRDefault="004F578C" w:rsidP="000E7ADE">
      <w:pPr>
        <w:spacing w:after="0" w:line="240" w:lineRule="auto"/>
        <w:rPr>
          <w:rFonts w:ascii="Arial" w:hAnsi="Arial" w:cs="Arial"/>
          <w:sz w:val="24"/>
          <w:szCs w:val="24"/>
        </w:rPr>
      </w:pPr>
    </w:p>
    <w:p w14:paraId="0C9F4ABD" w14:textId="7910C10B" w:rsidR="00152EBA" w:rsidRPr="007B6033" w:rsidRDefault="006A505B" w:rsidP="007B6033">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 careers programme is delivered by individuals with the right skills and experience.  The school will, wherever possible, use qualified careers professionals to offer advice and guidance to all or the overwhelming majority of </w:t>
      </w:r>
      <w:r w:rsidR="00F224F8">
        <w:rPr>
          <w:rFonts w:ascii="Arial" w:hAnsi="Arial" w:cs="Arial"/>
          <w:sz w:val="24"/>
          <w:szCs w:val="24"/>
        </w:rPr>
        <w:t>pupil</w:t>
      </w:r>
      <w:r>
        <w:rPr>
          <w:rFonts w:ascii="Arial" w:hAnsi="Arial" w:cs="Arial"/>
          <w:sz w:val="24"/>
          <w:szCs w:val="24"/>
        </w:rPr>
        <w:t>s.</w:t>
      </w:r>
    </w:p>
    <w:p w14:paraId="5602F087" w14:textId="5A03FC2D" w:rsidR="00152EBA" w:rsidRPr="00F439BF" w:rsidRDefault="006A505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enable </w:t>
      </w:r>
      <w:r w:rsidR="00F224F8">
        <w:rPr>
          <w:rFonts w:ascii="Arial" w:hAnsi="Arial" w:cs="Arial"/>
          <w:sz w:val="24"/>
          <w:szCs w:val="24"/>
        </w:rPr>
        <w:t>pupil</w:t>
      </w:r>
      <w:r>
        <w:rPr>
          <w:rFonts w:ascii="Arial" w:hAnsi="Arial" w:cs="Arial"/>
          <w:sz w:val="24"/>
          <w:szCs w:val="24"/>
        </w:rPr>
        <w:t xml:space="preserve">s to </w:t>
      </w:r>
      <w:r w:rsidR="00763A2C">
        <w:rPr>
          <w:rFonts w:ascii="Arial" w:hAnsi="Arial" w:cs="Arial"/>
          <w:sz w:val="24"/>
          <w:szCs w:val="24"/>
        </w:rPr>
        <w:t>understand</w:t>
      </w:r>
      <w:r w:rsidR="00752F8B">
        <w:rPr>
          <w:rFonts w:ascii="Arial" w:hAnsi="Arial" w:cs="Arial"/>
          <w:sz w:val="24"/>
          <w:szCs w:val="24"/>
        </w:rPr>
        <w:t xml:space="preserve"> the full range of opportunities available to them, the skills that are valued within the workplace and to have first-hand experience of a work environment.</w:t>
      </w:r>
    </w:p>
    <w:p w14:paraId="49D249E7" w14:textId="2174AE6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develop and publish a careers programme that will raise the aspirations of all </w:t>
      </w:r>
      <w:r w:rsidR="00F224F8">
        <w:rPr>
          <w:rFonts w:ascii="Arial" w:hAnsi="Arial" w:cs="Arial"/>
          <w:sz w:val="24"/>
          <w:szCs w:val="24"/>
        </w:rPr>
        <w:t>pupil</w:t>
      </w:r>
      <w:r>
        <w:rPr>
          <w:rFonts w:ascii="Arial" w:hAnsi="Arial" w:cs="Arial"/>
          <w:sz w:val="24"/>
          <w:szCs w:val="24"/>
        </w:rPr>
        <w:t>s regardless of academic ability and is tailored to meet their individual needs wherever possible.</w:t>
      </w:r>
    </w:p>
    <w:p w14:paraId="2369FB1C" w14:textId="77777777"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e</w:t>
      </w:r>
      <w:r w:rsidR="007D1B1F">
        <w:rPr>
          <w:rFonts w:ascii="Arial" w:hAnsi="Arial" w:cs="Arial"/>
          <w:sz w:val="24"/>
          <w:szCs w:val="24"/>
        </w:rPr>
        <w:t>nsure our Careers Strategy is fully supported by the Senior Leadership team within school and is approved by the board of governors</w:t>
      </w:r>
    </w:p>
    <w:p w14:paraId="33D332FF" w14:textId="7777777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there is a clear focus on the activities which support enterprise, employability skills, </w:t>
      </w:r>
      <w:r w:rsidR="00986B1A">
        <w:rPr>
          <w:rFonts w:ascii="Arial" w:hAnsi="Arial" w:cs="Arial"/>
          <w:sz w:val="24"/>
          <w:szCs w:val="24"/>
        </w:rPr>
        <w:t xml:space="preserve">workplace experiences and qualifications which </w:t>
      </w:r>
      <w:r w:rsidR="00E34192">
        <w:rPr>
          <w:rFonts w:ascii="Arial" w:hAnsi="Arial" w:cs="Arial"/>
          <w:sz w:val="24"/>
          <w:szCs w:val="24"/>
        </w:rPr>
        <w:t>employers’</w:t>
      </w:r>
      <w:r w:rsidR="00986B1A">
        <w:rPr>
          <w:rFonts w:ascii="Arial" w:hAnsi="Arial" w:cs="Arial"/>
          <w:sz w:val="24"/>
          <w:szCs w:val="24"/>
        </w:rPr>
        <w:t xml:space="preserve"> value.</w:t>
      </w:r>
    </w:p>
    <w:p w14:paraId="48582199" w14:textId="67104F5D" w:rsidR="00152EBA" w:rsidRPr="00F439BF" w:rsidRDefault="00E34192"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r</w:t>
      </w:r>
      <w:r w:rsidR="00E47661">
        <w:rPr>
          <w:rFonts w:ascii="Arial" w:hAnsi="Arial" w:cs="Arial"/>
          <w:sz w:val="24"/>
          <w:szCs w:val="24"/>
        </w:rPr>
        <w:t xml:space="preserve">egularly evaluate our careers strategy to determine the impact of our careers related activity based on the feedback provided to us by </w:t>
      </w:r>
      <w:r w:rsidR="00F224F8">
        <w:rPr>
          <w:rFonts w:ascii="Arial" w:hAnsi="Arial" w:cs="Arial"/>
          <w:sz w:val="24"/>
          <w:szCs w:val="24"/>
        </w:rPr>
        <w:t>pupil</w:t>
      </w:r>
      <w:r w:rsidR="00E47661">
        <w:rPr>
          <w:rFonts w:ascii="Arial" w:hAnsi="Arial" w:cs="Arial"/>
          <w:sz w:val="24"/>
          <w:szCs w:val="24"/>
        </w:rPr>
        <w:t xml:space="preserve">s, teachers, </w:t>
      </w:r>
      <w:r w:rsidR="00763A2C">
        <w:rPr>
          <w:rFonts w:ascii="Arial" w:hAnsi="Arial" w:cs="Arial"/>
          <w:sz w:val="24"/>
          <w:szCs w:val="24"/>
        </w:rPr>
        <w:t>employers,</w:t>
      </w:r>
      <w:r w:rsidR="00E47661">
        <w:rPr>
          <w:rFonts w:ascii="Arial" w:hAnsi="Arial" w:cs="Arial"/>
          <w:sz w:val="24"/>
          <w:szCs w:val="24"/>
        </w:rPr>
        <w:t xml:space="preserve"> and where appropriate parents.</w:t>
      </w:r>
    </w:p>
    <w:p w14:paraId="780DD6ED" w14:textId="77777777" w:rsidR="00152EBA" w:rsidRPr="00986B1A" w:rsidRDefault="00152EBA" w:rsidP="00152EBA">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maintain high quality careers provision endorsed by the Careers and Enterprise Company and to review the improvement of our programme by using the Compass evaluation and </w:t>
      </w:r>
      <w:r w:rsidR="00E34192">
        <w:rPr>
          <w:rFonts w:ascii="Arial" w:hAnsi="Arial" w:cs="Arial"/>
          <w:sz w:val="24"/>
          <w:szCs w:val="24"/>
        </w:rPr>
        <w:t>Compass Careers Dashboard</w:t>
      </w:r>
      <w:r>
        <w:rPr>
          <w:rFonts w:ascii="Arial" w:hAnsi="Arial" w:cs="Arial"/>
          <w:sz w:val="24"/>
          <w:szCs w:val="24"/>
        </w:rPr>
        <w:t xml:space="preserve"> tools.</w:t>
      </w:r>
    </w:p>
    <w:p w14:paraId="45FB34F6" w14:textId="77777777" w:rsidR="004F578C" w:rsidRDefault="004F578C" w:rsidP="00986B1A">
      <w:pPr>
        <w:spacing w:after="0" w:line="240" w:lineRule="auto"/>
        <w:rPr>
          <w:rFonts w:ascii="Arial" w:hAnsi="Arial" w:cs="Arial"/>
          <w:sz w:val="24"/>
          <w:szCs w:val="24"/>
        </w:rPr>
      </w:pPr>
    </w:p>
    <w:p w14:paraId="2EF2785B" w14:textId="77777777" w:rsidR="00813515" w:rsidRDefault="00986B1A" w:rsidP="00986B1A">
      <w:pPr>
        <w:spacing w:after="0" w:line="240" w:lineRule="auto"/>
        <w:rPr>
          <w:rFonts w:ascii="Arial" w:hAnsi="Arial" w:cs="Arial"/>
          <w:sz w:val="24"/>
          <w:szCs w:val="24"/>
        </w:rPr>
      </w:pPr>
      <w:r w:rsidRPr="00986B1A">
        <w:rPr>
          <w:rFonts w:ascii="Arial" w:hAnsi="Arial" w:cs="Arial"/>
          <w:sz w:val="24"/>
          <w:szCs w:val="24"/>
        </w:rPr>
        <w:t xml:space="preserve"> </w:t>
      </w:r>
    </w:p>
    <w:p w14:paraId="512BACBD" w14:textId="2F87C62A" w:rsidR="00986B1A" w:rsidRPr="00986B1A" w:rsidRDefault="00986B1A" w:rsidP="00986B1A">
      <w:pPr>
        <w:spacing w:after="0" w:line="240" w:lineRule="auto"/>
        <w:rPr>
          <w:rFonts w:ascii="Arial" w:hAnsi="Arial" w:cs="Arial"/>
          <w:b/>
          <w:sz w:val="24"/>
          <w:szCs w:val="24"/>
          <w:u w:val="single"/>
        </w:rPr>
      </w:pPr>
      <w:r>
        <w:rPr>
          <w:rFonts w:ascii="Arial" w:hAnsi="Arial" w:cs="Arial"/>
          <w:b/>
          <w:sz w:val="24"/>
          <w:szCs w:val="24"/>
          <w:u w:val="single"/>
        </w:rPr>
        <w:t>2</w:t>
      </w:r>
      <w:r w:rsidRPr="00986B1A">
        <w:rPr>
          <w:rFonts w:ascii="Arial" w:hAnsi="Arial" w:cs="Arial"/>
          <w:b/>
          <w:sz w:val="24"/>
          <w:szCs w:val="24"/>
          <w:u w:val="single"/>
        </w:rPr>
        <w:t xml:space="preserve">. </w:t>
      </w:r>
      <w:r>
        <w:rPr>
          <w:rFonts w:ascii="Arial" w:hAnsi="Arial" w:cs="Arial"/>
          <w:b/>
          <w:sz w:val="24"/>
          <w:szCs w:val="24"/>
          <w:u w:val="single"/>
        </w:rPr>
        <w:t>Learning from Career and Labour Market Information</w:t>
      </w:r>
    </w:p>
    <w:p w14:paraId="138EB3AB" w14:textId="77777777" w:rsidR="004F578C" w:rsidRPr="00986B1A" w:rsidRDefault="004F578C" w:rsidP="00986B1A">
      <w:pPr>
        <w:spacing w:after="0" w:line="240" w:lineRule="auto"/>
        <w:rPr>
          <w:rFonts w:ascii="Arial" w:hAnsi="Arial" w:cs="Arial"/>
          <w:sz w:val="24"/>
          <w:szCs w:val="24"/>
        </w:rPr>
      </w:pPr>
    </w:p>
    <w:p w14:paraId="648F54E6" w14:textId="77777777" w:rsidR="00152EBA" w:rsidRPr="00F439BF" w:rsidRDefault="00992995"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encourage and increase the use of online careers tools and packages across all year groups. Working with our own careers team, key partners, stakeholders, local and national professional bodies.</w:t>
      </w:r>
    </w:p>
    <w:p w14:paraId="69B8FB15" w14:textId="4D439E81" w:rsidR="00152EBA" w:rsidRPr="00F439BF" w:rsidRDefault="0099299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w:t>
      </w:r>
      <w:r w:rsidR="00E47661">
        <w:rPr>
          <w:rFonts w:ascii="Arial" w:hAnsi="Arial" w:cs="Arial"/>
          <w:sz w:val="24"/>
          <w:szCs w:val="24"/>
        </w:rPr>
        <w:t xml:space="preserve">utilise and then support the development of labour market information to ensure staff and </w:t>
      </w:r>
      <w:r w:rsidR="00F224F8">
        <w:rPr>
          <w:rFonts w:ascii="Arial" w:hAnsi="Arial" w:cs="Arial"/>
          <w:sz w:val="24"/>
          <w:szCs w:val="24"/>
        </w:rPr>
        <w:t>pupil</w:t>
      </w:r>
      <w:r w:rsidR="00E47661">
        <w:rPr>
          <w:rFonts w:ascii="Arial" w:hAnsi="Arial" w:cs="Arial"/>
          <w:sz w:val="24"/>
          <w:szCs w:val="24"/>
        </w:rPr>
        <w:t>s are informed in their decisions and the advice being given.  Work with the Worcestershire LEP and the Careers and Enterprise Company to help establish key priority areas which need to be developed.</w:t>
      </w:r>
    </w:p>
    <w:p w14:paraId="7885344F" w14:textId="77777777" w:rsidR="00152EBA" w:rsidRPr="00152EBA" w:rsidRDefault="00E47661" w:rsidP="000E7ADE">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promote the values of labour market inform</w:t>
      </w:r>
      <w:r w:rsidR="00152EBA">
        <w:rPr>
          <w:rFonts w:ascii="Arial" w:hAnsi="Arial" w:cs="Arial"/>
          <w:sz w:val="24"/>
          <w:szCs w:val="24"/>
        </w:rPr>
        <w:t xml:space="preserve">ation to parents /carers (where </w:t>
      </w:r>
      <w:r>
        <w:rPr>
          <w:rFonts w:ascii="Arial" w:hAnsi="Arial" w:cs="Arial"/>
          <w:sz w:val="24"/>
          <w:szCs w:val="24"/>
        </w:rPr>
        <w:t xml:space="preserve">appropriate) </w:t>
      </w:r>
      <w:r w:rsidR="003108D9">
        <w:rPr>
          <w:rFonts w:ascii="Arial" w:hAnsi="Arial" w:cs="Arial"/>
          <w:sz w:val="24"/>
          <w:szCs w:val="24"/>
        </w:rPr>
        <w:t>to access and understand this information.  To investigate careers and opportunities in learning, work a</w:t>
      </w:r>
      <w:r w:rsidR="00E34192">
        <w:rPr>
          <w:rFonts w:ascii="Arial" w:hAnsi="Arial" w:cs="Arial"/>
          <w:sz w:val="24"/>
          <w:szCs w:val="24"/>
        </w:rPr>
        <w:t>n</w:t>
      </w:r>
      <w:r w:rsidR="003108D9">
        <w:rPr>
          <w:rFonts w:ascii="Arial" w:hAnsi="Arial" w:cs="Arial"/>
          <w:sz w:val="24"/>
          <w:szCs w:val="24"/>
        </w:rPr>
        <w:t>d apprenticeships and how these meet th</w:t>
      </w:r>
      <w:r w:rsidR="00152EBA">
        <w:rPr>
          <w:rFonts w:ascii="Arial" w:hAnsi="Arial" w:cs="Arial"/>
          <w:sz w:val="24"/>
          <w:szCs w:val="24"/>
        </w:rPr>
        <w:t>e local and national priorities.</w:t>
      </w:r>
    </w:p>
    <w:p w14:paraId="2934B92E" w14:textId="77777777" w:rsidR="00152EBA" w:rsidRDefault="00152EBA" w:rsidP="000E7ADE">
      <w:pPr>
        <w:spacing w:after="0" w:line="240" w:lineRule="auto"/>
        <w:rPr>
          <w:rFonts w:ascii="Arial" w:hAnsi="Arial" w:cs="Arial"/>
          <w:sz w:val="24"/>
          <w:szCs w:val="24"/>
        </w:rPr>
      </w:pPr>
    </w:p>
    <w:p w14:paraId="66B0E490" w14:textId="77777777" w:rsidR="004F578C" w:rsidRDefault="004F578C" w:rsidP="004F578C">
      <w:pPr>
        <w:spacing w:after="0" w:line="240" w:lineRule="auto"/>
        <w:rPr>
          <w:rFonts w:ascii="Arial" w:hAnsi="Arial" w:cs="Arial"/>
          <w:b/>
          <w:sz w:val="24"/>
          <w:szCs w:val="24"/>
          <w:u w:val="single"/>
        </w:rPr>
      </w:pPr>
      <w:r>
        <w:rPr>
          <w:rFonts w:ascii="Arial" w:hAnsi="Arial" w:cs="Arial"/>
          <w:b/>
          <w:sz w:val="24"/>
          <w:szCs w:val="24"/>
          <w:u w:val="single"/>
        </w:rPr>
        <w:t>3</w:t>
      </w:r>
      <w:r w:rsidRPr="00986B1A">
        <w:rPr>
          <w:rFonts w:ascii="Arial" w:hAnsi="Arial" w:cs="Arial"/>
          <w:b/>
          <w:sz w:val="24"/>
          <w:szCs w:val="24"/>
          <w:u w:val="single"/>
        </w:rPr>
        <w:t xml:space="preserve">. </w:t>
      </w:r>
      <w:r w:rsidR="00152EBA">
        <w:rPr>
          <w:rFonts w:ascii="Arial" w:hAnsi="Arial" w:cs="Arial"/>
          <w:b/>
          <w:sz w:val="24"/>
          <w:szCs w:val="24"/>
          <w:u w:val="single"/>
        </w:rPr>
        <w:t xml:space="preserve">Addressing the </w:t>
      </w:r>
      <w:r w:rsidR="00A0314E">
        <w:rPr>
          <w:rFonts w:ascii="Arial" w:hAnsi="Arial" w:cs="Arial"/>
          <w:b/>
          <w:sz w:val="24"/>
          <w:szCs w:val="24"/>
          <w:u w:val="single"/>
        </w:rPr>
        <w:t>N</w:t>
      </w:r>
      <w:r w:rsidR="00152EBA">
        <w:rPr>
          <w:rFonts w:ascii="Arial" w:hAnsi="Arial" w:cs="Arial"/>
          <w:b/>
          <w:sz w:val="24"/>
          <w:szCs w:val="24"/>
          <w:u w:val="single"/>
        </w:rPr>
        <w:t xml:space="preserve">eeds of the </w:t>
      </w:r>
      <w:r w:rsidR="00A0314E">
        <w:rPr>
          <w:rFonts w:ascii="Arial" w:hAnsi="Arial" w:cs="Arial"/>
          <w:b/>
          <w:sz w:val="24"/>
          <w:szCs w:val="24"/>
          <w:u w:val="single"/>
        </w:rPr>
        <w:t>P</w:t>
      </w:r>
      <w:r w:rsidR="00152EBA">
        <w:rPr>
          <w:rFonts w:ascii="Arial" w:hAnsi="Arial" w:cs="Arial"/>
          <w:b/>
          <w:sz w:val="24"/>
          <w:szCs w:val="24"/>
          <w:u w:val="single"/>
        </w:rPr>
        <w:t>upil</w:t>
      </w:r>
    </w:p>
    <w:p w14:paraId="2B3D53C3" w14:textId="77777777" w:rsidR="008D0985" w:rsidRDefault="008D0985" w:rsidP="004F578C">
      <w:pPr>
        <w:spacing w:after="0" w:line="240" w:lineRule="auto"/>
        <w:rPr>
          <w:rFonts w:ascii="Arial" w:hAnsi="Arial" w:cs="Arial"/>
          <w:b/>
          <w:sz w:val="24"/>
          <w:szCs w:val="24"/>
          <w:u w:val="single"/>
        </w:rPr>
      </w:pPr>
    </w:p>
    <w:p w14:paraId="6AC32572" w14:textId="77777777" w:rsidR="007D1B1F" w:rsidRPr="00F439BF" w:rsidRDefault="00152EBA"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develop mechanisms to report, track and monitor compliance in relation to the Careers Strategy objectives.</w:t>
      </w:r>
    </w:p>
    <w:p w14:paraId="5B807CCD" w14:textId="37ED4696" w:rsidR="007D1B1F" w:rsidRPr="00F439BF" w:rsidRDefault="00152EBA" w:rsidP="007D1B1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develop accurate tracking systems to ensure </w:t>
      </w:r>
      <w:r w:rsidR="00F224F8">
        <w:rPr>
          <w:rFonts w:ascii="Arial" w:hAnsi="Arial" w:cs="Arial"/>
          <w:sz w:val="24"/>
          <w:szCs w:val="24"/>
        </w:rPr>
        <w:t>pupil</w:t>
      </w:r>
      <w:r>
        <w:rPr>
          <w:rFonts w:ascii="Arial" w:hAnsi="Arial" w:cs="Arial"/>
          <w:sz w:val="24"/>
          <w:szCs w:val="24"/>
        </w:rPr>
        <w:t>s are able to keep track of their own journey, record and access the advice they have received and monitor the agreed actions and next steps</w:t>
      </w:r>
    </w:p>
    <w:p w14:paraId="6DA2DE46" w14:textId="77777777" w:rsidR="0091625C" w:rsidRDefault="00E34192" w:rsidP="0091625C">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lastRenderedPageBreak/>
        <w:t>To e</w:t>
      </w:r>
      <w:r w:rsidR="00152EBA">
        <w:rPr>
          <w:rFonts w:ascii="Arial" w:hAnsi="Arial" w:cs="Arial"/>
          <w:sz w:val="24"/>
          <w:szCs w:val="24"/>
        </w:rPr>
        <w:t xml:space="preserve">nsure that a programme of activity takes place which raises the aspirations of all </w:t>
      </w:r>
      <w:r w:rsidR="00F224F8">
        <w:rPr>
          <w:rFonts w:ascii="Arial" w:hAnsi="Arial" w:cs="Arial"/>
          <w:sz w:val="24"/>
          <w:szCs w:val="24"/>
        </w:rPr>
        <w:t>pupil</w:t>
      </w:r>
      <w:r w:rsidR="00152EBA">
        <w:rPr>
          <w:rFonts w:ascii="Arial" w:hAnsi="Arial" w:cs="Arial"/>
          <w:sz w:val="24"/>
          <w:szCs w:val="24"/>
        </w:rPr>
        <w:t>s and challenges stereotypical thinking in terms of equality and gender.</w:t>
      </w:r>
    </w:p>
    <w:p w14:paraId="35084246" w14:textId="243057BE" w:rsidR="008D0985" w:rsidRPr="0091625C" w:rsidRDefault="00527320" w:rsidP="0091625C">
      <w:pPr>
        <w:pStyle w:val="ListParagraph"/>
        <w:numPr>
          <w:ilvl w:val="0"/>
          <w:numId w:val="4"/>
        </w:numPr>
        <w:spacing w:after="0" w:line="240" w:lineRule="auto"/>
        <w:ind w:left="426"/>
        <w:rPr>
          <w:rFonts w:ascii="Arial" w:hAnsi="Arial" w:cs="Arial"/>
          <w:sz w:val="24"/>
          <w:szCs w:val="24"/>
        </w:rPr>
      </w:pPr>
      <w:r w:rsidRPr="0091625C">
        <w:rPr>
          <w:rFonts w:ascii="Arial" w:hAnsi="Arial" w:cs="Arial"/>
          <w:sz w:val="24"/>
          <w:szCs w:val="24"/>
        </w:rPr>
        <w:t xml:space="preserve">To ensure that </w:t>
      </w:r>
      <w:r w:rsidR="00F224F8" w:rsidRPr="0091625C">
        <w:rPr>
          <w:rFonts w:ascii="Arial" w:hAnsi="Arial" w:cs="Arial"/>
          <w:sz w:val="24"/>
          <w:szCs w:val="24"/>
        </w:rPr>
        <w:t>pupil</w:t>
      </w:r>
      <w:r w:rsidRPr="0091625C">
        <w:rPr>
          <w:rFonts w:ascii="Arial" w:hAnsi="Arial" w:cs="Arial"/>
          <w:sz w:val="24"/>
          <w:szCs w:val="24"/>
        </w:rPr>
        <w:t>s with particular vulnerabilities and those who are at risk are appropriately supported and identified through close working relationships with the full range of educational and support agencies.</w:t>
      </w:r>
    </w:p>
    <w:p w14:paraId="18E35218" w14:textId="747396C8" w:rsidR="008D0985" w:rsidRDefault="008D098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ensure that careers guidance for learners with special educational needs and disabilities (SEND) is differentiated, where appropriate, and based on high aspirations and a personalised approach.  Careers guidance for learners with SEND should be based on the </w:t>
      </w:r>
      <w:r w:rsidR="000D158E">
        <w:rPr>
          <w:rFonts w:ascii="Arial" w:hAnsi="Arial" w:cs="Arial"/>
          <w:sz w:val="24"/>
          <w:szCs w:val="24"/>
        </w:rPr>
        <w:t>pupils’</w:t>
      </w:r>
      <w:r>
        <w:rPr>
          <w:rFonts w:ascii="Arial" w:hAnsi="Arial" w:cs="Arial"/>
          <w:sz w:val="24"/>
          <w:szCs w:val="24"/>
        </w:rPr>
        <w:t xml:space="preserve"> own aspirations, abilities and needs.</w:t>
      </w:r>
    </w:p>
    <w:p w14:paraId="63D13450" w14:textId="77777777" w:rsidR="008D0985" w:rsidRPr="00F439BF" w:rsidRDefault="008D0985" w:rsidP="00F439BF">
      <w:pPr>
        <w:spacing w:after="0" w:line="240" w:lineRule="auto"/>
        <w:rPr>
          <w:rFonts w:ascii="Arial" w:hAnsi="Arial" w:cs="Arial"/>
          <w:sz w:val="24"/>
          <w:szCs w:val="24"/>
        </w:rPr>
      </w:pPr>
    </w:p>
    <w:p w14:paraId="6BD0D9D8" w14:textId="77777777" w:rsidR="00152EBA" w:rsidRDefault="00152EBA" w:rsidP="00152EBA">
      <w:pPr>
        <w:spacing w:after="0" w:line="240" w:lineRule="auto"/>
        <w:rPr>
          <w:rFonts w:ascii="Arial" w:hAnsi="Arial" w:cs="Arial"/>
          <w:b/>
          <w:sz w:val="24"/>
          <w:szCs w:val="24"/>
          <w:u w:val="single"/>
        </w:rPr>
      </w:pPr>
      <w:r>
        <w:rPr>
          <w:rFonts w:ascii="Arial" w:hAnsi="Arial" w:cs="Arial"/>
          <w:b/>
          <w:sz w:val="24"/>
          <w:szCs w:val="24"/>
          <w:u w:val="single"/>
        </w:rPr>
        <w:t>4</w:t>
      </w:r>
      <w:r w:rsidRPr="00986B1A">
        <w:rPr>
          <w:rFonts w:ascii="Arial" w:hAnsi="Arial" w:cs="Arial"/>
          <w:b/>
          <w:sz w:val="24"/>
          <w:szCs w:val="24"/>
          <w:u w:val="single"/>
        </w:rPr>
        <w:t xml:space="preserve">. </w:t>
      </w:r>
      <w:r>
        <w:rPr>
          <w:rFonts w:ascii="Arial" w:hAnsi="Arial" w:cs="Arial"/>
          <w:b/>
          <w:sz w:val="24"/>
          <w:szCs w:val="24"/>
          <w:u w:val="single"/>
        </w:rPr>
        <w:t xml:space="preserve">Linking </w:t>
      </w:r>
      <w:r w:rsidR="00A0314E">
        <w:rPr>
          <w:rFonts w:ascii="Arial" w:hAnsi="Arial" w:cs="Arial"/>
          <w:b/>
          <w:sz w:val="24"/>
          <w:szCs w:val="24"/>
          <w:u w:val="single"/>
        </w:rPr>
        <w:t>C</w:t>
      </w:r>
      <w:r>
        <w:rPr>
          <w:rFonts w:ascii="Arial" w:hAnsi="Arial" w:cs="Arial"/>
          <w:b/>
          <w:sz w:val="24"/>
          <w:szCs w:val="24"/>
          <w:u w:val="single"/>
        </w:rPr>
        <w:t xml:space="preserve">urriculum </w:t>
      </w:r>
      <w:r w:rsidR="00A0314E">
        <w:rPr>
          <w:rFonts w:ascii="Arial" w:hAnsi="Arial" w:cs="Arial"/>
          <w:b/>
          <w:sz w:val="24"/>
          <w:szCs w:val="24"/>
          <w:u w:val="single"/>
        </w:rPr>
        <w:t>L</w:t>
      </w:r>
      <w:r>
        <w:rPr>
          <w:rFonts w:ascii="Arial" w:hAnsi="Arial" w:cs="Arial"/>
          <w:b/>
          <w:sz w:val="24"/>
          <w:szCs w:val="24"/>
          <w:u w:val="single"/>
        </w:rPr>
        <w:t xml:space="preserve">earning to </w:t>
      </w:r>
      <w:r w:rsidR="00A0314E">
        <w:rPr>
          <w:rFonts w:ascii="Arial" w:hAnsi="Arial" w:cs="Arial"/>
          <w:b/>
          <w:sz w:val="24"/>
          <w:szCs w:val="24"/>
          <w:u w:val="single"/>
        </w:rPr>
        <w:t>C</w:t>
      </w:r>
      <w:r>
        <w:rPr>
          <w:rFonts w:ascii="Arial" w:hAnsi="Arial" w:cs="Arial"/>
          <w:b/>
          <w:sz w:val="24"/>
          <w:szCs w:val="24"/>
          <w:u w:val="single"/>
        </w:rPr>
        <w:t>areers</w:t>
      </w:r>
    </w:p>
    <w:p w14:paraId="46422C2E" w14:textId="77777777" w:rsidR="008D0985" w:rsidRPr="00527320" w:rsidRDefault="008D0985" w:rsidP="00527320">
      <w:pPr>
        <w:spacing w:after="0" w:line="240" w:lineRule="auto"/>
        <w:rPr>
          <w:rFonts w:ascii="Arial" w:hAnsi="Arial" w:cs="Arial"/>
          <w:sz w:val="24"/>
          <w:szCs w:val="24"/>
        </w:rPr>
      </w:pPr>
    </w:p>
    <w:p w14:paraId="73A5AC29" w14:textId="2142FF9F" w:rsidR="00152EBA" w:rsidRPr="00F439BF"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subject teachers across the whole school support the delivery of careers education and guidance and are able to link the content of curriculum with careers, even in lessons which are not specifically occupation led.  Subject specialist staff can be powerful role models to attract </w:t>
      </w:r>
      <w:r w:rsidR="00F224F8">
        <w:rPr>
          <w:rFonts w:ascii="Arial" w:hAnsi="Arial" w:cs="Arial"/>
          <w:sz w:val="24"/>
          <w:szCs w:val="24"/>
        </w:rPr>
        <w:t>pupil</w:t>
      </w:r>
      <w:r>
        <w:rPr>
          <w:rFonts w:ascii="Arial" w:hAnsi="Arial" w:cs="Arial"/>
          <w:sz w:val="24"/>
          <w:szCs w:val="24"/>
        </w:rPr>
        <w:t>s towards their field and the careers that flow from it.</w:t>
      </w:r>
    </w:p>
    <w:p w14:paraId="35CA9DBA"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integrate national initiatives and project opportunities within the curriculum to enhance that range of careers related activity taking place within school. </w:t>
      </w:r>
      <w:r w:rsidR="00E34192">
        <w:rPr>
          <w:rFonts w:ascii="Arial" w:hAnsi="Arial" w:cs="Arial"/>
          <w:sz w:val="24"/>
          <w:szCs w:val="24"/>
        </w:rPr>
        <w:t>e</w:t>
      </w:r>
      <w:r>
        <w:rPr>
          <w:rFonts w:ascii="Arial" w:hAnsi="Arial" w:cs="Arial"/>
          <w:sz w:val="24"/>
          <w:szCs w:val="24"/>
        </w:rPr>
        <w:t>.g. Young Enterprise</w:t>
      </w:r>
      <w:r w:rsidR="00E34192">
        <w:rPr>
          <w:rFonts w:ascii="Arial" w:hAnsi="Arial" w:cs="Arial"/>
          <w:sz w:val="24"/>
          <w:szCs w:val="24"/>
        </w:rPr>
        <w:t xml:space="preserve"> and </w:t>
      </w:r>
      <w:r>
        <w:rPr>
          <w:rFonts w:ascii="Arial" w:hAnsi="Arial" w:cs="Arial"/>
          <w:sz w:val="24"/>
          <w:szCs w:val="24"/>
        </w:rPr>
        <w:t>Code Clubs.</w:t>
      </w:r>
    </w:p>
    <w:p w14:paraId="3911B3B9"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ensure that careers related activit</w:t>
      </w:r>
      <w:r w:rsidR="00E34192">
        <w:rPr>
          <w:rFonts w:ascii="Arial" w:hAnsi="Arial" w:cs="Arial"/>
          <w:sz w:val="24"/>
          <w:szCs w:val="24"/>
        </w:rPr>
        <w:t>ies</w:t>
      </w:r>
      <w:r>
        <w:rPr>
          <w:rFonts w:ascii="Arial" w:hAnsi="Arial" w:cs="Arial"/>
          <w:sz w:val="24"/>
          <w:szCs w:val="24"/>
        </w:rPr>
        <w:t xml:space="preserve"> are built in throughout the school year and not just towards the end of any given topic / subject being delivered.</w:t>
      </w:r>
    </w:p>
    <w:p w14:paraId="7728A129" w14:textId="77777777" w:rsidR="008D0985"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Specific focus will initially be placed on </w:t>
      </w:r>
      <w:r w:rsidR="007D1B1F">
        <w:rPr>
          <w:rFonts w:ascii="Arial" w:hAnsi="Arial" w:cs="Arial"/>
          <w:sz w:val="24"/>
          <w:szCs w:val="24"/>
        </w:rPr>
        <w:t>linking curriculum</w:t>
      </w:r>
      <w:r>
        <w:rPr>
          <w:rFonts w:ascii="Arial" w:hAnsi="Arial" w:cs="Arial"/>
          <w:sz w:val="24"/>
          <w:szCs w:val="24"/>
        </w:rPr>
        <w:t xml:space="preserve"> to careers in English, Maths, Sciences and PHSE lessons.</w:t>
      </w:r>
    </w:p>
    <w:p w14:paraId="6CBBA3BE" w14:textId="77777777" w:rsidR="00F439BF" w:rsidRPr="00F439BF" w:rsidRDefault="00F439BF" w:rsidP="00F439BF">
      <w:pPr>
        <w:pStyle w:val="ListParagraph"/>
        <w:spacing w:after="0" w:line="240" w:lineRule="auto"/>
        <w:ind w:left="426"/>
        <w:rPr>
          <w:rFonts w:ascii="Arial" w:hAnsi="Arial" w:cs="Arial"/>
          <w:sz w:val="24"/>
          <w:szCs w:val="24"/>
        </w:rPr>
      </w:pPr>
    </w:p>
    <w:p w14:paraId="1C5AEC8B" w14:textId="77777777" w:rsidR="00813515" w:rsidRDefault="00813515" w:rsidP="007D1B1F">
      <w:pPr>
        <w:spacing w:after="0" w:line="240" w:lineRule="auto"/>
        <w:rPr>
          <w:rFonts w:ascii="Arial" w:hAnsi="Arial" w:cs="Arial"/>
          <w:b/>
          <w:sz w:val="24"/>
          <w:szCs w:val="24"/>
          <w:u w:val="single"/>
        </w:rPr>
      </w:pPr>
    </w:p>
    <w:p w14:paraId="7585A7FB" w14:textId="252EED43" w:rsidR="007D1B1F" w:rsidRDefault="007D1B1F" w:rsidP="007D1B1F">
      <w:pPr>
        <w:spacing w:after="0" w:line="240" w:lineRule="auto"/>
        <w:rPr>
          <w:rFonts w:ascii="Arial" w:hAnsi="Arial" w:cs="Arial"/>
          <w:b/>
          <w:sz w:val="24"/>
          <w:szCs w:val="24"/>
          <w:u w:val="single"/>
        </w:rPr>
      </w:pPr>
      <w:r>
        <w:rPr>
          <w:rFonts w:ascii="Arial" w:hAnsi="Arial" w:cs="Arial"/>
          <w:b/>
          <w:sz w:val="24"/>
          <w:szCs w:val="24"/>
          <w:u w:val="single"/>
        </w:rPr>
        <w:t>5</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E</w:t>
      </w:r>
      <w:r>
        <w:rPr>
          <w:rFonts w:ascii="Arial" w:hAnsi="Arial" w:cs="Arial"/>
          <w:b/>
          <w:sz w:val="24"/>
          <w:szCs w:val="24"/>
          <w:u w:val="single"/>
        </w:rPr>
        <w:t xml:space="preserve">mployers and </w:t>
      </w:r>
      <w:r w:rsidR="00A0314E">
        <w:rPr>
          <w:rFonts w:ascii="Arial" w:hAnsi="Arial" w:cs="Arial"/>
          <w:b/>
          <w:sz w:val="24"/>
          <w:szCs w:val="24"/>
          <w:u w:val="single"/>
        </w:rPr>
        <w:t>E</w:t>
      </w:r>
      <w:r>
        <w:rPr>
          <w:rFonts w:ascii="Arial" w:hAnsi="Arial" w:cs="Arial"/>
          <w:b/>
          <w:sz w:val="24"/>
          <w:szCs w:val="24"/>
          <w:u w:val="single"/>
        </w:rPr>
        <w:t>mployees</w:t>
      </w:r>
    </w:p>
    <w:p w14:paraId="238A410C" w14:textId="77777777" w:rsidR="00EA2C6C" w:rsidRPr="00527320" w:rsidRDefault="00EA2C6C" w:rsidP="00527320">
      <w:pPr>
        <w:spacing w:after="0" w:line="240" w:lineRule="auto"/>
        <w:rPr>
          <w:rFonts w:ascii="Arial" w:hAnsi="Arial" w:cs="Arial"/>
          <w:sz w:val="24"/>
          <w:szCs w:val="24"/>
        </w:rPr>
      </w:pPr>
    </w:p>
    <w:p w14:paraId="09EE1C64" w14:textId="1024517A" w:rsidR="007D1B1F" w:rsidRPr="00F439BF" w:rsidRDefault="007D1B1F"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meaningful encounter with an employer during every year they are at school.</w:t>
      </w:r>
    </w:p>
    <w:p w14:paraId="0EC3D031" w14:textId="77777777" w:rsidR="007D1B1F"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i</w:t>
      </w:r>
      <w:r w:rsidR="007D1B1F">
        <w:rPr>
          <w:rFonts w:ascii="Arial" w:hAnsi="Arial" w:cs="Arial"/>
          <w:sz w:val="24"/>
          <w:szCs w:val="24"/>
        </w:rPr>
        <w:t>ncrease the number of activities which are conducted within school with the support of local employers.</w:t>
      </w:r>
    </w:p>
    <w:p w14:paraId="0916B38F" w14:textId="1737CBEB" w:rsidR="000336C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have the opportunity to improve employability skills and their understanding of and awareness of entrepreneurship</w:t>
      </w:r>
    </w:p>
    <w:p w14:paraId="46F31A90" w14:textId="77777777" w:rsidR="008D098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enable learners to gain the confidence to compete in the labour market by providing opportunities to gain the practical know-how and attributes that are relevant to gaining employment</w:t>
      </w:r>
      <w:r w:rsidR="00527320">
        <w:rPr>
          <w:rFonts w:ascii="Arial" w:hAnsi="Arial" w:cs="Arial"/>
          <w:sz w:val="24"/>
          <w:szCs w:val="24"/>
        </w:rPr>
        <w:t>.</w:t>
      </w:r>
    </w:p>
    <w:p w14:paraId="774EE731" w14:textId="77777777" w:rsidR="008D0985"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d</w:t>
      </w:r>
      <w:r w:rsidR="008D0985">
        <w:rPr>
          <w:rFonts w:ascii="Arial" w:hAnsi="Arial" w:cs="Arial"/>
          <w:sz w:val="24"/>
          <w:szCs w:val="24"/>
        </w:rPr>
        <w:t>evelop marketing materials for employers which will help them easily understand the impact of their involvement, the breadth of options available to them and the ways in which they can show they meet their corporate social responsibility.</w:t>
      </w:r>
    </w:p>
    <w:p w14:paraId="29083DAF" w14:textId="77777777" w:rsidR="00EA2C6C"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c</w:t>
      </w:r>
      <w:r w:rsidR="008D0985">
        <w:rPr>
          <w:rFonts w:ascii="Arial" w:hAnsi="Arial" w:cs="Arial"/>
          <w:sz w:val="24"/>
          <w:szCs w:val="24"/>
        </w:rPr>
        <w:t>reate mechanisms where parents and alumni can express their interest to actively support employer related activity taking place within the school.</w:t>
      </w:r>
    </w:p>
    <w:p w14:paraId="3C333838" w14:textId="7C5754F6" w:rsidR="00EA2C6C" w:rsidRDefault="00EA2C6C"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The school will also encourage </w:t>
      </w:r>
      <w:r w:rsidR="00F224F8">
        <w:rPr>
          <w:rFonts w:ascii="Arial" w:hAnsi="Arial" w:cs="Arial"/>
          <w:sz w:val="24"/>
          <w:szCs w:val="24"/>
        </w:rPr>
        <w:t>pupil</w:t>
      </w:r>
      <w:r>
        <w:rPr>
          <w:rFonts w:ascii="Arial" w:hAnsi="Arial" w:cs="Arial"/>
          <w:sz w:val="24"/>
          <w:szCs w:val="24"/>
        </w:rPr>
        <w:t>s and parents to attend careers events such as the Worcestershire Skills Show held annually in March and the Worcestershire Apprenticeship show held annually in October.</w:t>
      </w:r>
    </w:p>
    <w:p w14:paraId="1400876D" w14:textId="77777777" w:rsidR="00EA2C6C" w:rsidRPr="008D0985" w:rsidRDefault="00EA2C6C" w:rsidP="008D0985">
      <w:pPr>
        <w:spacing w:after="0" w:line="240" w:lineRule="auto"/>
        <w:rPr>
          <w:rFonts w:ascii="Arial" w:hAnsi="Arial" w:cs="Arial"/>
          <w:sz w:val="24"/>
          <w:szCs w:val="24"/>
        </w:rPr>
      </w:pPr>
    </w:p>
    <w:p w14:paraId="73581438" w14:textId="77777777" w:rsidR="000336C5" w:rsidRDefault="000336C5" w:rsidP="000336C5">
      <w:pPr>
        <w:spacing w:after="0" w:line="240" w:lineRule="auto"/>
        <w:rPr>
          <w:rFonts w:ascii="Arial" w:hAnsi="Arial" w:cs="Arial"/>
          <w:b/>
          <w:sz w:val="24"/>
          <w:szCs w:val="24"/>
          <w:u w:val="single"/>
        </w:rPr>
      </w:pPr>
      <w:r>
        <w:rPr>
          <w:rFonts w:ascii="Arial" w:hAnsi="Arial" w:cs="Arial"/>
          <w:b/>
          <w:sz w:val="24"/>
          <w:szCs w:val="24"/>
          <w:u w:val="single"/>
        </w:rPr>
        <w:t>6</w:t>
      </w:r>
      <w:r w:rsidRPr="00986B1A">
        <w:rPr>
          <w:rFonts w:ascii="Arial" w:hAnsi="Arial" w:cs="Arial"/>
          <w:b/>
          <w:sz w:val="24"/>
          <w:szCs w:val="24"/>
          <w:u w:val="single"/>
        </w:rPr>
        <w:t xml:space="preserve">. </w:t>
      </w:r>
      <w:r>
        <w:rPr>
          <w:rFonts w:ascii="Arial" w:hAnsi="Arial" w:cs="Arial"/>
          <w:b/>
          <w:sz w:val="24"/>
          <w:szCs w:val="24"/>
          <w:u w:val="single"/>
        </w:rPr>
        <w:t xml:space="preserve">Experiences of the </w:t>
      </w:r>
      <w:r w:rsidR="00A0314E">
        <w:rPr>
          <w:rFonts w:ascii="Arial" w:hAnsi="Arial" w:cs="Arial"/>
          <w:b/>
          <w:sz w:val="24"/>
          <w:szCs w:val="24"/>
          <w:u w:val="single"/>
        </w:rPr>
        <w:t>W</w:t>
      </w:r>
      <w:r>
        <w:rPr>
          <w:rFonts w:ascii="Arial" w:hAnsi="Arial" w:cs="Arial"/>
          <w:b/>
          <w:sz w:val="24"/>
          <w:szCs w:val="24"/>
          <w:u w:val="single"/>
        </w:rPr>
        <w:t>orkplace</w:t>
      </w:r>
    </w:p>
    <w:p w14:paraId="150CAE52" w14:textId="77777777" w:rsidR="00EA2C6C" w:rsidRPr="008D0985" w:rsidRDefault="00EA2C6C" w:rsidP="008D0985">
      <w:pPr>
        <w:spacing w:after="0" w:line="240" w:lineRule="auto"/>
        <w:rPr>
          <w:rFonts w:ascii="Arial" w:hAnsi="Arial" w:cs="Arial"/>
          <w:sz w:val="24"/>
          <w:szCs w:val="24"/>
        </w:rPr>
      </w:pPr>
    </w:p>
    <w:p w14:paraId="22882A93" w14:textId="28807157" w:rsidR="00A47718"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w:t>
      </w:r>
      <w:r w:rsidR="00F224F8">
        <w:rPr>
          <w:rFonts w:ascii="Arial" w:hAnsi="Arial" w:cs="Arial"/>
          <w:sz w:val="24"/>
          <w:szCs w:val="24"/>
        </w:rPr>
        <w:t>pupil</w:t>
      </w:r>
      <w:r>
        <w:rPr>
          <w:rFonts w:ascii="Arial" w:hAnsi="Arial" w:cs="Arial"/>
          <w:sz w:val="24"/>
          <w:szCs w:val="24"/>
        </w:rPr>
        <w:t>s receive at least ONE meaningful experience of the workplace by the end of year 11</w:t>
      </w:r>
    </w:p>
    <w:p w14:paraId="42DB81CC" w14:textId="77777777" w:rsidR="0091625C" w:rsidRDefault="00A47718" w:rsidP="0091625C">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lastRenderedPageBreak/>
        <w:t xml:space="preserve">To ensure that </w:t>
      </w:r>
      <w:r w:rsidR="00F224F8">
        <w:rPr>
          <w:rFonts w:ascii="Arial" w:hAnsi="Arial" w:cs="Arial"/>
          <w:sz w:val="24"/>
          <w:szCs w:val="24"/>
        </w:rPr>
        <w:t>pupil</w:t>
      </w:r>
      <w:r>
        <w:rPr>
          <w:rFonts w:ascii="Arial" w:hAnsi="Arial" w:cs="Arial"/>
          <w:sz w:val="24"/>
          <w:szCs w:val="24"/>
        </w:rPr>
        <w:t>s receive at least ONE further meaningful experience of the workplace during years 12 and 13</w:t>
      </w:r>
      <w:r w:rsidR="000336C5">
        <w:rPr>
          <w:rFonts w:ascii="Arial" w:hAnsi="Arial" w:cs="Arial"/>
          <w:sz w:val="24"/>
          <w:szCs w:val="24"/>
        </w:rPr>
        <w:t>.</w:t>
      </w:r>
    </w:p>
    <w:p w14:paraId="5D5B0468" w14:textId="2E8BC399" w:rsidR="00AD3DF8" w:rsidRPr="0091625C" w:rsidRDefault="00AD3DF8" w:rsidP="0091625C">
      <w:pPr>
        <w:pStyle w:val="ListParagraph"/>
        <w:numPr>
          <w:ilvl w:val="0"/>
          <w:numId w:val="6"/>
        </w:numPr>
        <w:spacing w:after="0" w:line="240" w:lineRule="auto"/>
        <w:ind w:left="426"/>
        <w:rPr>
          <w:rFonts w:ascii="Arial" w:hAnsi="Arial" w:cs="Arial"/>
          <w:sz w:val="24"/>
          <w:szCs w:val="24"/>
        </w:rPr>
      </w:pPr>
      <w:r w:rsidRPr="0091625C">
        <w:rPr>
          <w:rFonts w:ascii="Arial" w:hAnsi="Arial" w:cs="Arial"/>
          <w:sz w:val="24"/>
          <w:szCs w:val="24"/>
        </w:rPr>
        <w:t xml:space="preserve">To increase the number of employer workplace visits which will take place to enable </w:t>
      </w:r>
      <w:r w:rsidR="00F224F8" w:rsidRPr="0091625C">
        <w:rPr>
          <w:rFonts w:ascii="Arial" w:hAnsi="Arial" w:cs="Arial"/>
          <w:sz w:val="24"/>
          <w:szCs w:val="24"/>
        </w:rPr>
        <w:t>pupil</w:t>
      </w:r>
      <w:r w:rsidRPr="0091625C">
        <w:rPr>
          <w:rFonts w:ascii="Arial" w:hAnsi="Arial" w:cs="Arial"/>
          <w:sz w:val="24"/>
          <w:szCs w:val="24"/>
        </w:rPr>
        <w:t>s to gain more of an understanding of the wide range of employment opportunities available within specific industry sectors based in Worcestershire.</w:t>
      </w:r>
    </w:p>
    <w:p w14:paraId="07C4EE6A" w14:textId="77777777" w:rsidR="00AD3DF8" w:rsidRDefault="00AD3DF8" w:rsidP="000336C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strengthen our links with local employers and support our Enterprise Adviser to facilitate careers related activity within school</w:t>
      </w:r>
    </w:p>
    <w:p w14:paraId="28FB09D0" w14:textId="77777777" w:rsidR="00EA2C6C" w:rsidRDefault="00EA2C6C" w:rsidP="000E7ADE">
      <w:pPr>
        <w:spacing w:after="0" w:line="240" w:lineRule="auto"/>
        <w:rPr>
          <w:rFonts w:ascii="Arial" w:hAnsi="Arial" w:cs="Arial"/>
          <w:sz w:val="24"/>
          <w:szCs w:val="24"/>
        </w:rPr>
      </w:pPr>
    </w:p>
    <w:p w14:paraId="41B437F8" w14:textId="77777777" w:rsidR="00AD3DF8" w:rsidRDefault="00AD3DF8" w:rsidP="00AD3DF8">
      <w:pPr>
        <w:spacing w:after="0" w:line="240" w:lineRule="auto"/>
        <w:rPr>
          <w:rFonts w:ascii="Arial" w:hAnsi="Arial" w:cs="Arial"/>
          <w:b/>
          <w:sz w:val="24"/>
          <w:szCs w:val="24"/>
          <w:u w:val="single"/>
        </w:rPr>
      </w:pPr>
      <w:r>
        <w:rPr>
          <w:rFonts w:ascii="Arial" w:hAnsi="Arial" w:cs="Arial"/>
          <w:b/>
          <w:sz w:val="24"/>
          <w:szCs w:val="24"/>
          <w:u w:val="single"/>
        </w:rPr>
        <w:t>7</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F</w:t>
      </w:r>
      <w:r>
        <w:rPr>
          <w:rFonts w:ascii="Arial" w:hAnsi="Arial" w:cs="Arial"/>
          <w:b/>
          <w:sz w:val="24"/>
          <w:szCs w:val="24"/>
          <w:u w:val="single"/>
        </w:rPr>
        <w:t xml:space="preserve">urther and </w:t>
      </w:r>
      <w:r w:rsidR="00A0314E">
        <w:rPr>
          <w:rFonts w:ascii="Arial" w:hAnsi="Arial" w:cs="Arial"/>
          <w:b/>
          <w:sz w:val="24"/>
          <w:szCs w:val="24"/>
          <w:u w:val="single"/>
        </w:rPr>
        <w:t>H</w:t>
      </w:r>
      <w:r>
        <w:rPr>
          <w:rFonts w:ascii="Arial" w:hAnsi="Arial" w:cs="Arial"/>
          <w:b/>
          <w:sz w:val="24"/>
          <w:szCs w:val="24"/>
          <w:u w:val="single"/>
        </w:rPr>
        <w:t xml:space="preserve">igher </w:t>
      </w:r>
      <w:r w:rsidR="00A0314E">
        <w:rPr>
          <w:rFonts w:ascii="Arial" w:hAnsi="Arial" w:cs="Arial"/>
          <w:b/>
          <w:sz w:val="24"/>
          <w:szCs w:val="24"/>
          <w:u w:val="single"/>
        </w:rPr>
        <w:t>E</w:t>
      </w:r>
      <w:r>
        <w:rPr>
          <w:rFonts w:ascii="Arial" w:hAnsi="Arial" w:cs="Arial"/>
          <w:b/>
          <w:sz w:val="24"/>
          <w:szCs w:val="24"/>
          <w:u w:val="single"/>
        </w:rPr>
        <w:t>ducation</w:t>
      </w:r>
    </w:p>
    <w:p w14:paraId="39D402E8" w14:textId="77777777" w:rsidR="00EA2C6C" w:rsidRPr="008D0985" w:rsidRDefault="00EA2C6C" w:rsidP="008D0985">
      <w:pPr>
        <w:spacing w:after="0" w:line="240" w:lineRule="auto"/>
        <w:rPr>
          <w:rFonts w:ascii="Arial" w:hAnsi="Arial" w:cs="Arial"/>
          <w:sz w:val="24"/>
          <w:szCs w:val="24"/>
        </w:rPr>
      </w:pPr>
    </w:p>
    <w:p w14:paraId="158041A5" w14:textId="2F8BE176" w:rsidR="00AD3DF8" w:rsidRPr="00F439BF" w:rsidRDefault="009E7106"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AD3DF8">
        <w:rPr>
          <w:rFonts w:ascii="Arial" w:hAnsi="Arial" w:cs="Arial"/>
          <w:sz w:val="24"/>
          <w:szCs w:val="24"/>
        </w:rPr>
        <w:t xml:space="preserve">nsure </w:t>
      </w:r>
      <w:r w:rsidR="007E08FA">
        <w:rPr>
          <w:rFonts w:ascii="Arial" w:hAnsi="Arial" w:cs="Arial"/>
          <w:sz w:val="24"/>
          <w:szCs w:val="24"/>
        </w:rPr>
        <w:t>all / overwhelming majority of</w:t>
      </w:r>
      <w:r w:rsidR="00AD3DF8">
        <w:rPr>
          <w:rFonts w:ascii="Arial" w:hAnsi="Arial" w:cs="Arial"/>
          <w:sz w:val="24"/>
          <w:szCs w:val="24"/>
        </w:rPr>
        <w:t xml:space="preserve"> </w:t>
      </w:r>
      <w:r w:rsidR="00F224F8">
        <w:rPr>
          <w:rFonts w:ascii="Arial" w:hAnsi="Arial" w:cs="Arial"/>
          <w:sz w:val="24"/>
          <w:szCs w:val="24"/>
        </w:rPr>
        <w:t>pupil</w:t>
      </w:r>
      <w:r w:rsidR="00AD3DF8">
        <w:rPr>
          <w:rFonts w:ascii="Arial" w:hAnsi="Arial" w:cs="Arial"/>
          <w:sz w:val="24"/>
          <w:szCs w:val="24"/>
        </w:rPr>
        <w:t xml:space="preserve">s </w:t>
      </w:r>
      <w:r w:rsidR="008D0985">
        <w:rPr>
          <w:rFonts w:ascii="Arial" w:hAnsi="Arial" w:cs="Arial"/>
          <w:sz w:val="24"/>
          <w:szCs w:val="24"/>
        </w:rPr>
        <w:t>receives</w:t>
      </w:r>
      <w:r w:rsidR="00AD3DF8">
        <w:rPr>
          <w:rFonts w:ascii="Arial" w:hAnsi="Arial" w:cs="Arial"/>
          <w:sz w:val="24"/>
          <w:szCs w:val="24"/>
        </w:rPr>
        <w:t xml:space="preserve"> at least ONE meaningful encounter with Sixth Form College</w:t>
      </w:r>
      <w:r w:rsidR="008D0985">
        <w:rPr>
          <w:rFonts w:ascii="Arial" w:hAnsi="Arial" w:cs="Arial"/>
          <w:sz w:val="24"/>
          <w:szCs w:val="24"/>
        </w:rPr>
        <w:t>s and FE Colleges.</w:t>
      </w:r>
    </w:p>
    <w:p w14:paraId="746315BA" w14:textId="746BD8ED" w:rsidR="007E08FA" w:rsidRPr="00F439BF"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7E08FA">
        <w:rPr>
          <w:rFonts w:ascii="Arial" w:hAnsi="Arial" w:cs="Arial"/>
          <w:sz w:val="24"/>
          <w:szCs w:val="24"/>
        </w:rPr>
        <w:t xml:space="preserve">nsure all / overwhelming majority of </w:t>
      </w:r>
      <w:r w:rsidR="00F224F8">
        <w:rPr>
          <w:rFonts w:ascii="Arial" w:hAnsi="Arial" w:cs="Arial"/>
          <w:sz w:val="24"/>
          <w:szCs w:val="24"/>
        </w:rPr>
        <w:t>pupil</w:t>
      </w:r>
      <w:r w:rsidR="007E08FA">
        <w:rPr>
          <w:rFonts w:ascii="Arial" w:hAnsi="Arial" w:cs="Arial"/>
          <w:sz w:val="24"/>
          <w:szCs w:val="24"/>
        </w:rPr>
        <w:t xml:space="preserve">s </w:t>
      </w:r>
      <w:r w:rsidR="00A927CA">
        <w:rPr>
          <w:rFonts w:ascii="Arial" w:hAnsi="Arial" w:cs="Arial"/>
          <w:sz w:val="24"/>
          <w:szCs w:val="24"/>
        </w:rPr>
        <w:t>has</w:t>
      </w:r>
      <w:r w:rsidR="007E08FA">
        <w:rPr>
          <w:rFonts w:ascii="Arial" w:hAnsi="Arial" w:cs="Arial"/>
          <w:sz w:val="24"/>
          <w:szCs w:val="24"/>
        </w:rPr>
        <w:t xml:space="preserve"> been provided with information about the full range of apprenticeships including higher level apprenticeships</w:t>
      </w:r>
      <w:r w:rsidR="006F467D">
        <w:rPr>
          <w:rFonts w:ascii="Arial" w:hAnsi="Arial" w:cs="Arial"/>
          <w:sz w:val="24"/>
          <w:szCs w:val="24"/>
        </w:rPr>
        <w:t xml:space="preserve"> through the Worcestershire Apprenticeships activity offer.</w:t>
      </w:r>
    </w:p>
    <w:p w14:paraId="18458904" w14:textId="5C9D7CED" w:rsidR="008D0985" w:rsidRDefault="009E7106"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w:t>
      </w:r>
      <w:r w:rsidR="006F467D">
        <w:rPr>
          <w:rFonts w:ascii="Arial" w:hAnsi="Arial" w:cs="Arial"/>
          <w:sz w:val="24"/>
          <w:szCs w:val="24"/>
        </w:rPr>
        <w:t xml:space="preserve">nsure all / overwhelming majority of </w:t>
      </w:r>
      <w:r w:rsidR="00F224F8">
        <w:rPr>
          <w:rFonts w:ascii="Arial" w:hAnsi="Arial" w:cs="Arial"/>
          <w:sz w:val="24"/>
          <w:szCs w:val="24"/>
        </w:rPr>
        <w:t>pupil</w:t>
      </w:r>
      <w:r w:rsidR="006F467D">
        <w:rPr>
          <w:rFonts w:ascii="Arial" w:hAnsi="Arial" w:cs="Arial"/>
          <w:sz w:val="24"/>
          <w:szCs w:val="24"/>
        </w:rPr>
        <w:t xml:space="preserve">s have experienced meaningful encounters with universities.  </w:t>
      </w:r>
    </w:p>
    <w:p w14:paraId="3EA62F73" w14:textId="77777777" w:rsidR="00EA2C6C" w:rsidRPr="00F439BF" w:rsidRDefault="00EA2C6C" w:rsidP="00F439BF">
      <w:pPr>
        <w:spacing w:after="0" w:line="240" w:lineRule="auto"/>
        <w:rPr>
          <w:rFonts w:ascii="Arial" w:hAnsi="Arial" w:cs="Arial"/>
          <w:sz w:val="24"/>
          <w:szCs w:val="24"/>
        </w:rPr>
      </w:pPr>
    </w:p>
    <w:p w14:paraId="0877362F" w14:textId="77777777" w:rsidR="006F467D" w:rsidRDefault="006F467D" w:rsidP="006F467D">
      <w:pPr>
        <w:spacing w:after="0" w:line="240" w:lineRule="auto"/>
        <w:rPr>
          <w:rFonts w:ascii="Arial" w:hAnsi="Arial" w:cs="Arial"/>
          <w:b/>
          <w:sz w:val="24"/>
          <w:szCs w:val="24"/>
          <w:u w:val="single"/>
        </w:rPr>
      </w:pPr>
      <w:r>
        <w:rPr>
          <w:rFonts w:ascii="Arial" w:hAnsi="Arial" w:cs="Arial"/>
          <w:b/>
          <w:sz w:val="24"/>
          <w:szCs w:val="24"/>
          <w:u w:val="single"/>
        </w:rPr>
        <w:t>8</w:t>
      </w:r>
      <w:r w:rsidRPr="00986B1A">
        <w:rPr>
          <w:rFonts w:ascii="Arial" w:hAnsi="Arial" w:cs="Arial"/>
          <w:b/>
          <w:sz w:val="24"/>
          <w:szCs w:val="24"/>
          <w:u w:val="single"/>
        </w:rPr>
        <w:t xml:space="preserve">. </w:t>
      </w:r>
      <w:r>
        <w:rPr>
          <w:rFonts w:ascii="Arial" w:hAnsi="Arial" w:cs="Arial"/>
          <w:b/>
          <w:sz w:val="24"/>
          <w:szCs w:val="24"/>
          <w:u w:val="single"/>
        </w:rPr>
        <w:t>Personal Guidance</w:t>
      </w:r>
    </w:p>
    <w:p w14:paraId="60664FA9" w14:textId="77777777" w:rsidR="006F467D" w:rsidRPr="00F439BF" w:rsidRDefault="006F467D" w:rsidP="00F439BF">
      <w:pPr>
        <w:spacing w:after="0" w:line="240" w:lineRule="auto"/>
        <w:rPr>
          <w:rFonts w:ascii="Arial" w:hAnsi="Arial" w:cs="Arial"/>
          <w:sz w:val="24"/>
          <w:szCs w:val="24"/>
        </w:rPr>
      </w:pPr>
    </w:p>
    <w:p w14:paraId="500AF523" w14:textId="2E4959BE" w:rsidR="00527320" w:rsidRPr="00F439BF" w:rsidRDefault="006F467D"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w:t>
      </w:r>
      <w:r w:rsidR="00F224F8">
        <w:rPr>
          <w:rFonts w:ascii="Arial" w:hAnsi="Arial" w:cs="Arial"/>
          <w:sz w:val="24"/>
          <w:szCs w:val="24"/>
        </w:rPr>
        <w:t>pupil</w:t>
      </w:r>
      <w:r>
        <w:rPr>
          <w:rFonts w:ascii="Arial" w:hAnsi="Arial" w:cs="Arial"/>
          <w:sz w:val="24"/>
          <w:szCs w:val="24"/>
        </w:rPr>
        <w:t xml:space="preserve">s </w:t>
      </w:r>
      <w:r w:rsidR="00527320">
        <w:rPr>
          <w:rFonts w:ascii="Arial" w:hAnsi="Arial" w:cs="Arial"/>
          <w:sz w:val="24"/>
          <w:szCs w:val="24"/>
        </w:rPr>
        <w:t>have had an interview with a professional and impartial careers adviser by the end of year 11</w:t>
      </w:r>
    </w:p>
    <w:p w14:paraId="1F31E559" w14:textId="48B78407" w:rsidR="00EA2C6C" w:rsidRDefault="00527320" w:rsidP="0081351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w:t>
      </w:r>
      <w:r w:rsidR="00F224F8">
        <w:rPr>
          <w:rFonts w:ascii="Arial" w:hAnsi="Arial" w:cs="Arial"/>
          <w:sz w:val="24"/>
          <w:szCs w:val="24"/>
        </w:rPr>
        <w:t>pupil</w:t>
      </w:r>
      <w:r>
        <w:rPr>
          <w:rFonts w:ascii="Arial" w:hAnsi="Arial" w:cs="Arial"/>
          <w:sz w:val="24"/>
          <w:szCs w:val="24"/>
        </w:rPr>
        <w:t xml:space="preserve">s </w:t>
      </w:r>
      <w:r w:rsidR="00A927CA">
        <w:rPr>
          <w:rFonts w:ascii="Arial" w:hAnsi="Arial" w:cs="Arial"/>
          <w:sz w:val="24"/>
          <w:szCs w:val="24"/>
        </w:rPr>
        <w:t>has</w:t>
      </w:r>
      <w:r>
        <w:rPr>
          <w:rFonts w:ascii="Arial" w:hAnsi="Arial" w:cs="Arial"/>
          <w:sz w:val="24"/>
          <w:szCs w:val="24"/>
        </w:rPr>
        <w:t xml:space="preserve"> had at least TWO interviews with a professional </w:t>
      </w:r>
      <w:r w:rsidR="00785718">
        <w:rPr>
          <w:rFonts w:ascii="Arial" w:hAnsi="Arial" w:cs="Arial"/>
          <w:sz w:val="24"/>
          <w:szCs w:val="24"/>
        </w:rPr>
        <w:t>career’s</w:t>
      </w:r>
      <w:r>
        <w:rPr>
          <w:rFonts w:ascii="Arial" w:hAnsi="Arial" w:cs="Arial"/>
          <w:sz w:val="24"/>
          <w:szCs w:val="24"/>
        </w:rPr>
        <w:t xml:space="preserve"> adviser by the end of year 13</w:t>
      </w:r>
      <w:r w:rsidR="00EA2C6C">
        <w:rPr>
          <w:rFonts w:ascii="Arial" w:hAnsi="Arial" w:cs="Arial"/>
          <w:sz w:val="24"/>
          <w:szCs w:val="24"/>
        </w:rPr>
        <w:t>.</w:t>
      </w:r>
    </w:p>
    <w:p w14:paraId="4350ED90" w14:textId="77777777" w:rsidR="00813515" w:rsidRPr="00813515" w:rsidRDefault="00813515" w:rsidP="00813515">
      <w:pPr>
        <w:pStyle w:val="ListParagraph"/>
        <w:spacing w:after="0" w:line="240" w:lineRule="auto"/>
        <w:ind w:left="426"/>
        <w:rPr>
          <w:rFonts w:ascii="Arial" w:hAnsi="Arial" w:cs="Arial"/>
          <w:sz w:val="24"/>
          <w:szCs w:val="24"/>
        </w:rPr>
      </w:pPr>
    </w:p>
    <w:p w14:paraId="45DD1933" w14:textId="727B4F47" w:rsidR="00955B9C" w:rsidRPr="006B2993" w:rsidRDefault="00EA2C6C" w:rsidP="006B2993">
      <w:pPr>
        <w:pStyle w:val="Heading1"/>
        <w:jc w:val="center"/>
        <w:rPr>
          <w:rFonts w:ascii="Arial" w:hAnsi="Arial" w:cs="Arial"/>
          <w:b/>
          <w:bCs/>
          <w:color w:val="auto"/>
          <w:sz w:val="24"/>
          <w:szCs w:val="24"/>
          <w:u w:val="single"/>
        </w:rPr>
      </w:pPr>
      <w:r w:rsidRPr="006B2993">
        <w:rPr>
          <w:rFonts w:ascii="Arial" w:hAnsi="Arial" w:cs="Arial"/>
          <w:b/>
          <w:bCs/>
          <w:color w:val="auto"/>
          <w:sz w:val="24"/>
          <w:szCs w:val="24"/>
          <w:u w:val="single"/>
        </w:rPr>
        <w:t>Promotion of Careers related activities</w:t>
      </w:r>
    </w:p>
    <w:p w14:paraId="4E1C8BE0" w14:textId="77777777" w:rsidR="00EA2C6C" w:rsidRDefault="00EA2C6C" w:rsidP="00EA2C6C">
      <w:pPr>
        <w:spacing w:after="0" w:line="240" w:lineRule="auto"/>
        <w:rPr>
          <w:rFonts w:ascii="Arial" w:hAnsi="Arial" w:cs="Arial"/>
          <w:b/>
          <w:sz w:val="24"/>
          <w:szCs w:val="24"/>
          <w:u w:val="single"/>
        </w:rPr>
      </w:pPr>
    </w:p>
    <w:p w14:paraId="382EEA24" w14:textId="77777777" w:rsidR="00030F94" w:rsidRDefault="00030F94" w:rsidP="00EA2C6C">
      <w:pPr>
        <w:spacing w:after="0" w:line="240" w:lineRule="auto"/>
        <w:rPr>
          <w:rFonts w:ascii="Arial" w:hAnsi="Arial" w:cs="Arial"/>
          <w:b/>
          <w:sz w:val="24"/>
          <w:szCs w:val="24"/>
          <w:u w:val="single"/>
        </w:rPr>
      </w:pPr>
    </w:p>
    <w:p w14:paraId="7AD931C7" w14:textId="6DF403D4" w:rsidR="00EA2C6C" w:rsidRDefault="42679E7B" w:rsidP="00EA2C6C">
      <w:pPr>
        <w:spacing w:after="0" w:line="240" w:lineRule="auto"/>
        <w:rPr>
          <w:rFonts w:ascii="Arial" w:hAnsi="Arial" w:cs="Arial"/>
          <w:sz w:val="24"/>
          <w:szCs w:val="24"/>
        </w:rPr>
      </w:pPr>
      <w:r w:rsidRPr="4182B369">
        <w:rPr>
          <w:rFonts w:ascii="Arial" w:hAnsi="Arial" w:cs="Arial"/>
          <w:sz w:val="24"/>
          <w:szCs w:val="24"/>
        </w:rPr>
        <w:t xml:space="preserve">The Forge </w:t>
      </w:r>
      <w:r w:rsidR="00EA2C6C" w:rsidRPr="4182B369">
        <w:rPr>
          <w:rFonts w:ascii="Arial" w:hAnsi="Arial" w:cs="Arial"/>
          <w:sz w:val="24"/>
          <w:szCs w:val="24"/>
        </w:rPr>
        <w:t xml:space="preserve">will encourage the promotion of ALL careers related activity which takes place within the school through the creation of case studies and will share this activity through </w:t>
      </w:r>
      <w:r w:rsidR="00785718" w:rsidRPr="4182B369">
        <w:rPr>
          <w:rFonts w:ascii="Arial" w:hAnsi="Arial" w:cs="Arial"/>
          <w:sz w:val="24"/>
          <w:szCs w:val="24"/>
        </w:rPr>
        <w:t>our school</w:t>
      </w:r>
      <w:r w:rsidR="00F333F2" w:rsidRPr="4182B369">
        <w:rPr>
          <w:rFonts w:ascii="Arial" w:hAnsi="Arial" w:cs="Arial"/>
          <w:sz w:val="24"/>
          <w:szCs w:val="24"/>
        </w:rPr>
        <w:t xml:space="preserve"> </w:t>
      </w:r>
      <w:r w:rsidR="00EA2C6C" w:rsidRPr="4182B369">
        <w:rPr>
          <w:rFonts w:ascii="Arial" w:hAnsi="Arial" w:cs="Arial"/>
          <w:sz w:val="24"/>
          <w:szCs w:val="24"/>
        </w:rPr>
        <w:t xml:space="preserve">Twitter </w:t>
      </w:r>
      <w:r w:rsidR="00F333F2" w:rsidRPr="4182B369">
        <w:rPr>
          <w:rFonts w:ascii="Arial" w:hAnsi="Arial" w:cs="Arial"/>
          <w:sz w:val="24"/>
          <w:szCs w:val="24"/>
        </w:rPr>
        <w:t xml:space="preserve">account </w:t>
      </w:r>
      <w:r w:rsidR="00EA2C6C" w:rsidRPr="4182B369">
        <w:rPr>
          <w:rFonts w:ascii="Arial" w:hAnsi="Arial" w:cs="Arial"/>
          <w:sz w:val="24"/>
          <w:szCs w:val="24"/>
        </w:rPr>
        <w:t>and other social media channels.</w:t>
      </w:r>
    </w:p>
    <w:p w14:paraId="7957A32A" w14:textId="77777777" w:rsidR="00EA2C6C" w:rsidRDefault="00EA2C6C" w:rsidP="00EA2C6C">
      <w:pPr>
        <w:spacing w:after="0" w:line="240" w:lineRule="auto"/>
        <w:rPr>
          <w:rFonts w:ascii="Arial" w:hAnsi="Arial" w:cs="Arial"/>
          <w:sz w:val="24"/>
          <w:szCs w:val="24"/>
        </w:rPr>
      </w:pPr>
    </w:p>
    <w:p w14:paraId="321B7679" w14:textId="136F34F7" w:rsidR="00EA2C6C" w:rsidRDefault="00EA2C6C" w:rsidP="00EA2C6C">
      <w:pPr>
        <w:spacing w:after="0" w:line="240" w:lineRule="auto"/>
        <w:rPr>
          <w:rFonts w:ascii="Arial" w:hAnsi="Arial" w:cs="Arial"/>
          <w:sz w:val="24"/>
          <w:szCs w:val="24"/>
        </w:rPr>
      </w:pPr>
      <w:r>
        <w:rPr>
          <w:rFonts w:ascii="Arial" w:hAnsi="Arial" w:cs="Arial"/>
          <w:sz w:val="24"/>
          <w:szCs w:val="24"/>
        </w:rPr>
        <w:t>This careers strategy document along with any case studies</w:t>
      </w:r>
      <w:r w:rsidR="00F333F2">
        <w:rPr>
          <w:rFonts w:ascii="Arial" w:hAnsi="Arial" w:cs="Arial"/>
          <w:sz w:val="24"/>
          <w:szCs w:val="24"/>
        </w:rPr>
        <w:t xml:space="preserve"> documents </w:t>
      </w:r>
      <w:r>
        <w:rPr>
          <w:rFonts w:ascii="Arial" w:hAnsi="Arial" w:cs="Arial"/>
          <w:sz w:val="24"/>
          <w:szCs w:val="24"/>
        </w:rPr>
        <w:t xml:space="preserve">that are created will be placed on the </w:t>
      </w:r>
      <w:r w:rsidR="00785718">
        <w:rPr>
          <w:rFonts w:ascii="Arial" w:hAnsi="Arial" w:cs="Arial"/>
          <w:sz w:val="24"/>
          <w:szCs w:val="24"/>
        </w:rPr>
        <w:t>school’s</w:t>
      </w:r>
      <w:r>
        <w:rPr>
          <w:rFonts w:ascii="Arial" w:hAnsi="Arial" w:cs="Arial"/>
          <w:sz w:val="24"/>
          <w:szCs w:val="24"/>
        </w:rPr>
        <w:t xml:space="preserve"> website</w:t>
      </w:r>
      <w:r w:rsidR="00F333F2">
        <w:rPr>
          <w:rFonts w:ascii="Arial" w:hAnsi="Arial" w:cs="Arial"/>
          <w:sz w:val="24"/>
          <w:szCs w:val="24"/>
        </w:rPr>
        <w:t xml:space="preserve">. These will also be </w:t>
      </w:r>
      <w:r>
        <w:rPr>
          <w:rFonts w:ascii="Arial" w:hAnsi="Arial" w:cs="Arial"/>
          <w:sz w:val="24"/>
          <w:szCs w:val="24"/>
        </w:rPr>
        <w:t xml:space="preserve">shared with the Worcestershire LEP to be used to promote best practice across ALL </w:t>
      </w:r>
      <w:r w:rsidR="002F7F0E">
        <w:rPr>
          <w:rFonts w:ascii="Arial" w:hAnsi="Arial" w:cs="Arial"/>
          <w:sz w:val="24"/>
          <w:szCs w:val="24"/>
        </w:rPr>
        <w:t>career’s</w:t>
      </w:r>
      <w:r>
        <w:rPr>
          <w:rFonts w:ascii="Arial" w:hAnsi="Arial" w:cs="Arial"/>
          <w:sz w:val="24"/>
          <w:szCs w:val="24"/>
        </w:rPr>
        <w:t xml:space="preserve"> hub member schools.</w:t>
      </w:r>
    </w:p>
    <w:p w14:paraId="629CCF4E" w14:textId="77777777" w:rsidR="00EA2C6C" w:rsidRDefault="00EA2C6C" w:rsidP="00EA2C6C">
      <w:pPr>
        <w:spacing w:after="0" w:line="240" w:lineRule="auto"/>
        <w:rPr>
          <w:rFonts w:ascii="Arial" w:hAnsi="Arial" w:cs="Arial"/>
          <w:sz w:val="24"/>
          <w:szCs w:val="24"/>
        </w:rPr>
      </w:pPr>
    </w:p>
    <w:p w14:paraId="48B6EF40" w14:textId="78C018E5" w:rsidR="4182B369" w:rsidRDefault="00EA2C6C" w:rsidP="0D5B7292">
      <w:pPr>
        <w:spacing w:after="0" w:line="240" w:lineRule="auto"/>
        <w:rPr>
          <w:rFonts w:ascii="Arial" w:hAnsi="Arial" w:cs="Arial"/>
          <w:sz w:val="24"/>
          <w:szCs w:val="24"/>
        </w:rPr>
      </w:pPr>
      <w:r w:rsidRPr="0D5B7292">
        <w:rPr>
          <w:rFonts w:ascii="Arial" w:hAnsi="Arial" w:cs="Arial"/>
          <w:sz w:val="24"/>
          <w:szCs w:val="24"/>
        </w:rPr>
        <w:t>This promotion will enable us, and our partner organisations, to be able to capture the evidence we</w:t>
      </w:r>
      <w:r w:rsidR="00F333F2" w:rsidRPr="0D5B7292">
        <w:rPr>
          <w:rFonts w:ascii="Arial" w:hAnsi="Arial" w:cs="Arial"/>
          <w:sz w:val="24"/>
          <w:szCs w:val="24"/>
        </w:rPr>
        <w:t xml:space="preserve"> are</w:t>
      </w:r>
      <w:r w:rsidRPr="0D5B7292">
        <w:rPr>
          <w:rFonts w:ascii="Arial" w:hAnsi="Arial" w:cs="Arial"/>
          <w:sz w:val="24"/>
          <w:szCs w:val="24"/>
        </w:rPr>
        <w:t xml:space="preserve"> require</w:t>
      </w:r>
      <w:r w:rsidR="00F333F2" w:rsidRPr="0D5B7292">
        <w:rPr>
          <w:rFonts w:ascii="Arial" w:hAnsi="Arial" w:cs="Arial"/>
          <w:sz w:val="24"/>
          <w:szCs w:val="24"/>
        </w:rPr>
        <w:t>d</w:t>
      </w:r>
      <w:r w:rsidRPr="0D5B7292">
        <w:rPr>
          <w:rFonts w:ascii="Arial" w:hAnsi="Arial" w:cs="Arial"/>
          <w:sz w:val="24"/>
          <w:szCs w:val="24"/>
        </w:rPr>
        <w:t xml:space="preserve"> to provide both OFSTED and the Careers and Enterprise Company </w:t>
      </w:r>
      <w:r w:rsidR="009E7106" w:rsidRPr="0D5B7292">
        <w:rPr>
          <w:rFonts w:ascii="Arial" w:hAnsi="Arial" w:cs="Arial"/>
          <w:sz w:val="24"/>
          <w:szCs w:val="24"/>
        </w:rPr>
        <w:t>(</w:t>
      </w:r>
      <w:r w:rsidRPr="0D5B7292">
        <w:rPr>
          <w:rFonts w:ascii="Arial" w:hAnsi="Arial" w:cs="Arial"/>
          <w:sz w:val="24"/>
          <w:szCs w:val="24"/>
        </w:rPr>
        <w:t xml:space="preserve">and demonstrate </w:t>
      </w:r>
      <w:r w:rsidR="00F333F2" w:rsidRPr="0D5B7292">
        <w:rPr>
          <w:rFonts w:ascii="Arial" w:hAnsi="Arial" w:cs="Arial"/>
          <w:sz w:val="24"/>
          <w:szCs w:val="24"/>
        </w:rPr>
        <w:t xml:space="preserve">that the </w:t>
      </w:r>
      <w:r w:rsidRPr="0D5B7292">
        <w:rPr>
          <w:rFonts w:ascii="Arial" w:hAnsi="Arial" w:cs="Arial"/>
          <w:sz w:val="24"/>
          <w:szCs w:val="24"/>
        </w:rPr>
        <w:t xml:space="preserve">activity </w:t>
      </w:r>
      <w:r w:rsidR="00F333F2" w:rsidRPr="0D5B7292">
        <w:rPr>
          <w:rFonts w:ascii="Arial" w:hAnsi="Arial" w:cs="Arial"/>
          <w:sz w:val="24"/>
          <w:szCs w:val="24"/>
        </w:rPr>
        <w:t>taking place within our school</w:t>
      </w:r>
      <w:r w:rsidR="009E7106" w:rsidRPr="0D5B7292">
        <w:rPr>
          <w:rFonts w:ascii="Arial" w:hAnsi="Arial" w:cs="Arial"/>
          <w:sz w:val="24"/>
          <w:szCs w:val="24"/>
        </w:rPr>
        <w:t>)</w:t>
      </w:r>
      <w:r w:rsidR="00F333F2" w:rsidRPr="0D5B7292">
        <w:rPr>
          <w:rFonts w:ascii="Arial" w:hAnsi="Arial" w:cs="Arial"/>
          <w:sz w:val="24"/>
          <w:szCs w:val="24"/>
        </w:rPr>
        <w:t xml:space="preserve"> </w:t>
      </w:r>
      <w:r w:rsidRPr="0D5B7292">
        <w:rPr>
          <w:rFonts w:ascii="Arial" w:hAnsi="Arial" w:cs="Arial"/>
          <w:sz w:val="24"/>
          <w:szCs w:val="24"/>
        </w:rPr>
        <w:t>meets the requirements set out within the Department of Education's Careers strategy</w:t>
      </w:r>
      <w:r w:rsidR="1D6A15D3" w:rsidRPr="0D5B7292">
        <w:rPr>
          <w:rFonts w:ascii="Arial" w:hAnsi="Arial" w:cs="Arial"/>
          <w:sz w:val="24"/>
          <w:szCs w:val="24"/>
        </w:rPr>
        <w:t>.</w:t>
      </w:r>
    </w:p>
    <w:p w14:paraId="6C4EAA9B" w14:textId="37D3C7A9" w:rsidR="0006677A" w:rsidRPr="006B2993" w:rsidRDefault="0087435C" w:rsidP="006B2993">
      <w:pPr>
        <w:pStyle w:val="Heading1"/>
        <w:rPr>
          <w:rFonts w:ascii="Arial" w:hAnsi="Arial" w:cs="Arial"/>
          <w:b/>
          <w:bCs/>
          <w:color w:val="auto"/>
          <w:sz w:val="28"/>
          <w:szCs w:val="28"/>
          <w:u w:val="single"/>
        </w:rPr>
      </w:pPr>
      <w:commentRangeStart w:id="5"/>
      <w:r w:rsidRPr="0D5B7292">
        <w:rPr>
          <w:rFonts w:ascii="Arial" w:hAnsi="Arial" w:cs="Arial"/>
          <w:b/>
          <w:bCs/>
          <w:color w:val="auto"/>
          <w:sz w:val="28"/>
          <w:szCs w:val="28"/>
          <w:u w:val="single"/>
        </w:rPr>
        <w:t>C</w:t>
      </w:r>
      <w:r w:rsidR="0006677A" w:rsidRPr="0D5B7292">
        <w:rPr>
          <w:rFonts w:ascii="Arial" w:hAnsi="Arial" w:cs="Arial"/>
          <w:b/>
          <w:bCs/>
          <w:color w:val="auto"/>
          <w:sz w:val="28"/>
          <w:szCs w:val="28"/>
          <w:u w:val="single"/>
        </w:rPr>
        <w:t>areers Programme and Provider Access Policy</w:t>
      </w:r>
      <w:commentRangeEnd w:id="5"/>
      <w:r w:rsidRPr="006B2993">
        <w:rPr>
          <w:rStyle w:val="CommentReference"/>
          <w:rFonts w:ascii="Arial" w:hAnsi="Arial" w:cs="Arial"/>
          <w:b/>
          <w:bCs/>
          <w:color w:val="auto"/>
          <w:sz w:val="28"/>
          <w:szCs w:val="28"/>
          <w:u w:val="single"/>
        </w:rPr>
        <w:commentReference w:id="5"/>
      </w:r>
    </w:p>
    <w:p w14:paraId="20F3E43D" w14:textId="77777777" w:rsidR="0087435C" w:rsidRPr="0087435C" w:rsidRDefault="0087435C" w:rsidP="0006677A">
      <w:pPr>
        <w:pStyle w:val="Default"/>
        <w:rPr>
          <w:sz w:val="16"/>
          <w:szCs w:val="16"/>
        </w:rPr>
      </w:pPr>
    </w:p>
    <w:p w14:paraId="4787A93D" w14:textId="77777777" w:rsidR="0006677A" w:rsidRDefault="0006677A" w:rsidP="0006677A">
      <w:pPr>
        <w:pStyle w:val="Default"/>
        <w:rPr>
          <w:rFonts w:ascii="Arial" w:hAnsi="Arial" w:cs="Arial"/>
          <w:b/>
          <w:bCs/>
          <w:u w:val="single"/>
        </w:rPr>
      </w:pPr>
      <w:r w:rsidRPr="0087435C">
        <w:rPr>
          <w:rFonts w:ascii="Arial" w:hAnsi="Arial" w:cs="Arial"/>
          <w:b/>
          <w:bCs/>
          <w:u w:val="single"/>
        </w:rPr>
        <w:t>Introduction</w:t>
      </w:r>
    </w:p>
    <w:p w14:paraId="3A746207" w14:textId="77777777" w:rsidR="0087435C" w:rsidRPr="0087435C" w:rsidRDefault="0087435C" w:rsidP="0006677A">
      <w:pPr>
        <w:pStyle w:val="Default"/>
        <w:rPr>
          <w:rFonts w:ascii="Arial" w:hAnsi="Arial" w:cs="Arial"/>
          <w:u w:val="single"/>
        </w:rPr>
      </w:pPr>
    </w:p>
    <w:p w14:paraId="1DE16A5B" w14:textId="77777777" w:rsidR="0006677A" w:rsidRDefault="0006677A" w:rsidP="0006677A">
      <w:pPr>
        <w:pStyle w:val="Default"/>
        <w:rPr>
          <w:rFonts w:ascii="Arial" w:hAnsi="Arial" w:cs="Arial"/>
        </w:rPr>
      </w:pPr>
      <w:r w:rsidRPr="0087435C">
        <w:rPr>
          <w:rFonts w:ascii="Arial" w:hAnsi="Arial" w:cs="Arial"/>
        </w:rPr>
        <w:t>This policy statement sets out the arrangements for managing the access of providers to pupils at the school for the purpose of giving them information about the provider’s education or training offer. This complies with the school’s legal obligations under Section 42B of the Education Act 1997.</w:t>
      </w:r>
    </w:p>
    <w:p w14:paraId="6BB9E74B" w14:textId="77777777" w:rsidR="0087435C" w:rsidRPr="0087435C" w:rsidRDefault="0087435C" w:rsidP="0006677A">
      <w:pPr>
        <w:pStyle w:val="Default"/>
        <w:rPr>
          <w:rFonts w:ascii="Arial" w:hAnsi="Arial" w:cs="Arial"/>
        </w:rPr>
      </w:pPr>
    </w:p>
    <w:p w14:paraId="55EB17F7" w14:textId="65E20271" w:rsidR="0006677A" w:rsidRPr="0087435C" w:rsidRDefault="14746C29" w:rsidP="0006677A">
      <w:pPr>
        <w:pStyle w:val="Default"/>
        <w:rPr>
          <w:rFonts w:ascii="Arial" w:hAnsi="Arial" w:cs="Arial"/>
        </w:rPr>
      </w:pPr>
      <w:r w:rsidRPr="4182B369">
        <w:rPr>
          <w:rFonts w:ascii="Arial" w:hAnsi="Arial" w:cs="Arial"/>
        </w:rPr>
        <w:t>The Forge</w:t>
      </w:r>
      <w:r w:rsidRPr="4182B369">
        <w:rPr>
          <w:rFonts w:ascii="Arial" w:hAnsi="Arial" w:cs="Arial"/>
          <w:b/>
          <w:bCs/>
        </w:rPr>
        <w:t xml:space="preserve"> </w:t>
      </w:r>
      <w:r w:rsidR="0006677A" w:rsidRPr="4182B369">
        <w:rPr>
          <w:rFonts w:ascii="Arial" w:hAnsi="Arial" w:cs="Arial"/>
        </w:rPr>
        <w:t xml:space="preserve">is committed to providing a personalised education package for </w:t>
      </w:r>
      <w:r w:rsidR="00C24186" w:rsidRPr="4182B369">
        <w:rPr>
          <w:rFonts w:ascii="Arial" w:hAnsi="Arial" w:cs="Arial"/>
        </w:rPr>
        <w:t>all</w:t>
      </w:r>
      <w:r w:rsidR="0006677A" w:rsidRPr="4182B369">
        <w:rPr>
          <w:rFonts w:ascii="Arial" w:hAnsi="Arial" w:cs="Arial"/>
        </w:rPr>
        <w:t xml:space="preserve"> our pupils, and </w:t>
      </w:r>
      <w:r w:rsidR="006A26FE" w:rsidRPr="4182B369">
        <w:rPr>
          <w:rFonts w:ascii="Arial" w:hAnsi="Arial" w:cs="Arial"/>
        </w:rPr>
        <w:t>this is reflected by our careers programme</w:t>
      </w:r>
      <w:r w:rsidR="0006677A" w:rsidRPr="4182B369">
        <w:rPr>
          <w:rFonts w:ascii="Arial" w:hAnsi="Arial" w:cs="Arial"/>
        </w:rPr>
        <w:t xml:space="preserve">. Pupils will access different elements of the programme at different stages of their education whilst the focus will always be on preparing them for their future pathways, </w:t>
      </w:r>
      <w:r w:rsidR="00C24186" w:rsidRPr="4182B369">
        <w:rPr>
          <w:rFonts w:ascii="Arial" w:hAnsi="Arial" w:cs="Arial"/>
        </w:rPr>
        <w:t>considering</w:t>
      </w:r>
      <w:r w:rsidR="0006677A" w:rsidRPr="4182B369">
        <w:rPr>
          <w:rFonts w:ascii="Arial" w:hAnsi="Arial" w:cs="Arial"/>
        </w:rPr>
        <w:t xml:space="preserve"> their own preferences. </w:t>
      </w:r>
      <w:r w:rsidR="0087435C" w:rsidRPr="4182B369">
        <w:rPr>
          <w:rFonts w:ascii="Arial" w:hAnsi="Arial" w:cs="Arial"/>
        </w:rPr>
        <w:t>Our Careers Action Plan</w:t>
      </w:r>
      <w:r w:rsidR="0006677A" w:rsidRPr="4182B369">
        <w:rPr>
          <w:rFonts w:ascii="Arial" w:hAnsi="Arial" w:cs="Arial"/>
        </w:rPr>
        <w:t xml:space="preserve"> outlines our generic </w:t>
      </w:r>
      <w:r w:rsidR="006A26FE" w:rsidRPr="4182B369">
        <w:rPr>
          <w:rFonts w:ascii="Arial" w:hAnsi="Arial" w:cs="Arial"/>
        </w:rPr>
        <w:t>c</w:t>
      </w:r>
      <w:r w:rsidR="0006677A" w:rsidRPr="4182B369">
        <w:rPr>
          <w:rFonts w:ascii="Arial" w:hAnsi="Arial" w:cs="Arial"/>
        </w:rPr>
        <w:t xml:space="preserve">areers offer from Year </w:t>
      </w:r>
      <w:r w:rsidR="0087435C" w:rsidRPr="4182B369">
        <w:rPr>
          <w:rFonts w:ascii="Arial" w:hAnsi="Arial" w:cs="Arial"/>
        </w:rPr>
        <w:t>7</w:t>
      </w:r>
      <w:r w:rsidR="0006677A" w:rsidRPr="4182B369">
        <w:rPr>
          <w:rFonts w:ascii="Arial" w:hAnsi="Arial" w:cs="Arial"/>
        </w:rPr>
        <w:t xml:space="preserve"> to Year 1</w:t>
      </w:r>
      <w:r w:rsidR="5C0D5572" w:rsidRPr="4182B369">
        <w:rPr>
          <w:rFonts w:ascii="Arial" w:hAnsi="Arial" w:cs="Arial"/>
        </w:rPr>
        <w:t>1</w:t>
      </w:r>
      <w:r w:rsidR="0006677A" w:rsidRPr="4182B369">
        <w:rPr>
          <w:rFonts w:ascii="Arial" w:hAnsi="Arial" w:cs="Arial"/>
        </w:rPr>
        <w:t xml:space="preserve">. </w:t>
      </w:r>
      <w:r w:rsidR="0087435C" w:rsidRPr="4182B369">
        <w:rPr>
          <w:rFonts w:ascii="Arial" w:hAnsi="Arial" w:cs="Arial"/>
        </w:rPr>
        <w:t xml:space="preserve"> </w:t>
      </w:r>
      <w:r w:rsidR="0006677A" w:rsidRPr="4182B369">
        <w:rPr>
          <w:rFonts w:ascii="Arial" w:hAnsi="Arial" w:cs="Arial"/>
        </w:rPr>
        <w:t xml:space="preserve">For some pupils, a more personalised offer will be in place. </w:t>
      </w:r>
    </w:p>
    <w:p w14:paraId="370331FA" w14:textId="64CE58F3" w:rsidR="0006677A" w:rsidRDefault="0006677A" w:rsidP="0006677A">
      <w:pPr>
        <w:pStyle w:val="Default"/>
        <w:rPr>
          <w:rFonts w:ascii="Arial" w:hAnsi="Arial" w:cs="Arial"/>
        </w:rPr>
      </w:pPr>
      <w:r w:rsidRPr="0087435C">
        <w:rPr>
          <w:rFonts w:ascii="Arial" w:hAnsi="Arial" w:cs="Arial"/>
        </w:rPr>
        <w:t>Our focus links directly to the requirements of the ‘</w:t>
      </w:r>
      <w:r w:rsidRPr="0087435C">
        <w:rPr>
          <w:rFonts w:ascii="Arial" w:hAnsi="Arial" w:cs="Arial"/>
          <w:i/>
          <w:iCs/>
        </w:rPr>
        <w:t xml:space="preserve">Gatsby Good Career Guidance’ </w:t>
      </w:r>
      <w:r w:rsidRPr="0087435C">
        <w:rPr>
          <w:rFonts w:ascii="Arial" w:hAnsi="Arial" w:cs="Arial"/>
        </w:rPr>
        <w:t xml:space="preserve">report (2014) which became the basis for the statutory </w:t>
      </w:r>
      <w:r w:rsidRPr="0087435C">
        <w:rPr>
          <w:rFonts w:ascii="Arial" w:hAnsi="Arial" w:cs="Arial"/>
          <w:i/>
          <w:iCs/>
        </w:rPr>
        <w:t>‘</w:t>
      </w:r>
      <w:r w:rsidR="00785718" w:rsidRPr="0087435C">
        <w:rPr>
          <w:rFonts w:ascii="Arial" w:hAnsi="Arial" w:cs="Arial"/>
          <w:i/>
          <w:iCs/>
        </w:rPr>
        <w:t>Career’s</w:t>
      </w:r>
      <w:r w:rsidRPr="0087435C">
        <w:rPr>
          <w:rFonts w:ascii="Arial" w:hAnsi="Arial" w:cs="Arial"/>
          <w:i/>
          <w:iCs/>
        </w:rPr>
        <w:t xml:space="preserve"> guidance and access for education and training providers’ </w:t>
      </w:r>
      <w:r w:rsidRPr="0087435C">
        <w:rPr>
          <w:rFonts w:ascii="Arial" w:hAnsi="Arial" w:cs="Arial"/>
        </w:rPr>
        <w:t>(20</w:t>
      </w:r>
      <w:r w:rsidR="00801511">
        <w:rPr>
          <w:rFonts w:ascii="Arial" w:hAnsi="Arial" w:cs="Arial"/>
        </w:rPr>
        <w:t>23</w:t>
      </w:r>
      <w:r w:rsidRPr="0087435C">
        <w:rPr>
          <w:rFonts w:ascii="Arial" w:hAnsi="Arial" w:cs="Arial"/>
        </w:rPr>
        <w:t xml:space="preserve">). </w:t>
      </w:r>
    </w:p>
    <w:p w14:paraId="10A11618" w14:textId="77777777" w:rsidR="0087435C" w:rsidRPr="0087435C" w:rsidRDefault="0087435C" w:rsidP="0006677A">
      <w:pPr>
        <w:pStyle w:val="Default"/>
        <w:rPr>
          <w:rFonts w:ascii="Arial" w:hAnsi="Arial" w:cs="Arial"/>
        </w:rPr>
      </w:pPr>
    </w:p>
    <w:p w14:paraId="0ED95B22" w14:textId="77777777" w:rsidR="0006677A" w:rsidRDefault="0006677A" w:rsidP="0006677A">
      <w:pPr>
        <w:pStyle w:val="Default"/>
        <w:rPr>
          <w:rFonts w:ascii="Arial" w:hAnsi="Arial" w:cs="Arial"/>
          <w:b/>
          <w:bCs/>
          <w:u w:val="single"/>
        </w:rPr>
      </w:pPr>
      <w:r w:rsidRPr="0087435C">
        <w:rPr>
          <w:rFonts w:ascii="Arial" w:hAnsi="Arial" w:cs="Arial"/>
          <w:b/>
          <w:bCs/>
          <w:u w:val="single"/>
        </w:rPr>
        <w:t xml:space="preserve">Pupil entitlement </w:t>
      </w:r>
    </w:p>
    <w:p w14:paraId="4389D49C" w14:textId="77777777" w:rsidR="0087435C" w:rsidRPr="0087435C" w:rsidRDefault="0087435C" w:rsidP="0006677A">
      <w:pPr>
        <w:pStyle w:val="Default"/>
        <w:rPr>
          <w:rFonts w:ascii="Arial" w:hAnsi="Arial" w:cs="Arial"/>
          <w:u w:val="single"/>
        </w:rPr>
      </w:pPr>
    </w:p>
    <w:p w14:paraId="19AE336D" w14:textId="63343814" w:rsidR="0006677A" w:rsidRDefault="0006677A" w:rsidP="0006677A">
      <w:pPr>
        <w:pStyle w:val="Default"/>
        <w:rPr>
          <w:rFonts w:ascii="Arial" w:hAnsi="Arial" w:cs="Arial"/>
        </w:rPr>
      </w:pPr>
      <w:r w:rsidRPr="4182B369">
        <w:rPr>
          <w:rFonts w:ascii="Arial" w:hAnsi="Arial" w:cs="Arial"/>
        </w:rPr>
        <w:t xml:space="preserve">The statutory guidance is relevant to ‘all pupils in years </w:t>
      </w:r>
      <w:r w:rsidR="0087435C" w:rsidRPr="4182B369">
        <w:rPr>
          <w:rFonts w:ascii="Arial" w:hAnsi="Arial" w:cs="Arial"/>
        </w:rPr>
        <w:t>7</w:t>
      </w:r>
      <w:r w:rsidRPr="4182B369">
        <w:rPr>
          <w:rFonts w:ascii="Arial" w:hAnsi="Arial" w:cs="Arial"/>
        </w:rPr>
        <w:t>-1</w:t>
      </w:r>
      <w:r w:rsidR="00411943" w:rsidRPr="4182B369">
        <w:rPr>
          <w:rFonts w:ascii="Arial" w:hAnsi="Arial" w:cs="Arial"/>
        </w:rPr>
        <w:t>3</w:t>
      </w:r>
      <w:r w:rsidRPr="4182B369">
        <w:rPr>
          <w:rFonts w:ascii="Arial" w:hAnsi="Arial" w:cs="Arial"/>
        </w:rPr>
        <w:t xml:space="preserve">’ and we will also consider young people’s developmental ages when preparing appropriate careers activities at </w:t>
      </w:r>
      <w:r w:rsidR="3A57CE49" w:rsidRPr="4182B369">
        <w:rPr>
          <w:rFonts w:ascii="Arial" w:hAnsi="Arial" w:cs="Arial"/>
        </w:rPr>
        <w:t xml:space="preserve">The Forge </w:t>
      </w:r>
      <w:r w:rsidRPr="4182B369">
        <w:rPr>
          <w:rFonts w:ascii="Arial" w:hAnsi="Arial" w:cs="Arial"/>
        </w:rPr>
        <w:t xml:space="preserve">ensuring that our pupils receive a careers programme which offers them opportunities to: </w:t>
      </w:r>
    </w:p>
    <w:p w14:paraId="4AF78C67" w14:textId="77777777" w:rsidR="0087435C" w:rsidRPr="0087435C" w:rsidRDefault="0087435C" w:rsidP="0006677A">
      <w:pPr>
        <w:pStyle w:val="Default"/>
        <w:rPr>
          <w:rFonts w:ascii="Arial" w:hAnsi="Arial" w:cs="Arial"/>
        </w:rPr>
      </w:pPr>
    </w:p>
    <w:p w14:paraId="15D220EA" w14:textId="77777777" w:rsidR="0006677A" w:rsidRDefault="0006677A" w:rsidP="0087435C">
      <w:pPr>
        <w:pStyle w:val="Default"/>
        <w:numPr>
          <w:ilvl w:val="0"/>
          <w:numId w:val="7"/>
        </w:numPr>
        <w:spacing w:after="70"/>
        <w:rPr>
          <w:rFonts w:ascii="Arial" w:hAnsi="Arial" w:cs="Arial"/>
        </w:rPr>
      </w:pPr>
      <w:r w:rsidRPr="0087435C">
        <w:rPr>
          <w:rFonts w:ascii="Arial" w:hAnsi="Arial" w:cs="Arial"/>
        </w:rPr>
        <w:t>find out about technical education qualifications and apprenticeship opportunities, as part of a careers programme which provides information on the full range of education and training options available at each transition point</w:t>
      </w:r>
      <w:r w:rsidR="006A26FE">
        <w:rPr>
          <w:rFonts w:ascii="Arial" w:hAnsi="Arial" w:cs="Arial"/>
        </w:rPr>
        <w:t>.</w:t>
      </w:r>
      <w:r w:rsidRPr="0087435C">
        <w:rPr>
          <w:rFonts w:ascii="Arial" w:hAnsi="Arial" w:cs="Arial"/>
        </w:rPr>
        <w:t xml:space="preserve"> </w:t>
      </w:r>
    </w:p>
    <w:p w14:paraId="39456E26" w14:textId="77777777" w:rsidR="0087435C" w:rsidRPr="00314344" w:rsidRDefault="0087435C" w:rsidP="0087435C">
      <w:pPr>
        <w:pStyle w:val="Default"/>
        <w:spacing w:after="70"/>
        <w:ind w:left="720"/>
        <w:rPr>
          <w:rFonts w:ascii="Arial" w:hAnsi="Arial" w:cs="Arial"/>
          <w:sz w:val="16"/>
          <w:szCs w:val="16"/>
        </w:rPr>
      </w:pPr>
    </w:p>
    <w:p w14:paraId="379F8A09" w14:textId="7D7861DB" w:rsidR="0006677A" w:rsidRDefault="0006677A" w:rsidP="0087435C">
      <w:pPr>
        <w:pStyle w:val="Default"/>
        <w:numPr>
          <w:ilvl w:val="0"/>
          <w:numId w:val="7"/>
        </w:numPr>
        <w:spacing w:after="70"/>
        <w:rPr>
          <w:rFonts w:ascii="Arial" w:hAnsi="Arial" w:cs="Arial"/>
        </w:rPr>
      </w:pPr>
      <w:r w:rsidRPr="0087435C">
        <w:rPr>
          <w:rFonts w:ascii="Arial" w:hAnsi="Arial" w:cs="Arial"/>
        </w:rPr>
        <w:t xml:space="preserve">hear from a range of local providers about the opportunities they offer, including technical education and </w:t>
      </w:r>
      <w:r w:rsidR="00785718" w:rsidRPr="0087435C">
        <w:rPr>
          <w:rFonts w:ascii="Arial" w:hAnsi="Arial" w:cs="Arial"/>
        </w:rPr>
        <w:t>apprenticeships.</w:t>
      </w:r>
      <w:r w:rsidRPr="0087435C">
        <w:rPr>
          <w:rFonts w:ascii="Arial" w:hAnsi="Arial" w:cs="Arial"/>
        </w:rPr>
        <w:t xml:space="preserve"> </w:t>
      </w:r>
    </w:p>
    <w:p w14:paraId="7E7F5A20" w14:textId="77777777" w:rsidR="0087435C" w:rsidRPr="00314344" w:rsidRDefault="0087435C" w:rsidP="0087435C">
      <w:pPr>
        <w:pStyle w:val="Default"/>
        <w:spacing w:after="70"/>
        <w:rPr>
          <w:rFonts w:ascii="Arial" w:hAnsi="Arial" w:cs="Arial"/>
          <w:sz w:val="16"/>
          <w:szCs w:val="16"/>
        </w:rPr>
      </w:pPr>
    </w:p>
    <w:p w14:paraId="76B17C2D" w14:textId="77777777" w:rsidR="0006677A" w:rsidRPr="0087435C" w:rsidRDefault="0006677A" w:rsidP="0087435C">
      <w:pPr>
        <w:pStyle w:val="Default"/>
        <w:numPr>
          <w:ilvl w:val="0"/>
          <w:numId w:val="7"/>
        </w:numPr>
        <w:rPr>
          <w:rFonts w:ascii="Arial" w:hAnsi="Arial" w:cs="Arial"/>
        </w:rPr>
      </w:pPr>
      <w:r w:rsidRPr="0087435C">
        <w:rPr>
          <w:rFonts w:ascii="Arial" w:hAnsi="Arial" w:cs="Arial"/>
        </w:rPr>
        <w:t xml:space="preserve">understand how to make applications for the full range of academic and technical courses. </w:t>
      </w:r>
    </w:p>
    <w:p w14:paraId="11F5C29C" w14:textId="77777777" w:rsidR="0006677A" w:rsidRPr="0087435C" w:rsidRDefault="0006677A" w:rsidP="0006677A">
      <w:pPr>
        <w:pStyle w:val="Default"/>
        <w:rPr>
          <w:rFonts w:ascii="Arial" w:hAnsi="Arial" w:cs="Arial"/>
        </w:rPr>
      </w:pPr>
    </w:p>
    <w:p w14:paraId="1C37A2AE" w14:textId="77777777" w:rsidR="0006677A" w:rsidRDefault="0006677A" w:rsidP="0006677A">
      <w:pPr>
        <w:pStyle w:val="Default"/>
        <w:rPr>
          <w:rFonts w:ascii="Arial" w:hAnsi="Arial" w:cs="Arial"/>
          <w:b/>
          <w:bCs/>
          <w:u w:val="single"/>
        </w:rPr>
      </w:pPr>
      <w:r w:rsidRPr="0087435C">
        <w:rPr>
          <w:rFonts w:ascii="Arial" w:hAnsi="Arial" w:cs="Arial"/>
          <w:b/>
          <w:bCs/>
          <w:u w:val="single"/>
        </w:rPr>
        <w:t xml:space="preserve">School’s Careers Leader </w:t>
      </w:r>
    </w:p>
    <w:p w14:paraId="1D68B60B" w14:textId="77777777" w:rsidR="0087435C" w:rsidRPr="0087435C" w:rsidRDefault="0087435C" w:rsidP="0006677A">
      <w:pPr>
        <w:pStyle w:val="Default"/>
        <w:rPr>
          <w:rFonts w:ascii="Arial" w:hAnsi="Arial" w:cs="Arial"/>
          <w:u w:val="single"/>
        </w:rPr>
      </w:pPr>
    </w:p>
    <w:p w14:paraId="551C8CC0" w14:textId="5EF3C75C" w:rsidR="0006677A" w:rsidRDefault="0006677A" w:rsidP="0006677A">
      <w:pPr>
        <w:pStyle w:val="Default"/>
        <w:rPr>
          <w:rFonts w:ascii="Arial" w:hAnsi="Arial" w:cs="Arial"/>
        </w:rPr>
      </w:pPr>
      <w:r w:rsidRPr="0087435C">
        <w:rPr>
          <w:rFonts w:ascii="Arial" w:hAnsi="Arial" w:cs="Arial"/>
        </w:rPr>
        <w:t xml:space="preserve">Parents, </w:t>
      </w:r>
      <w:r w:rsidR="007F47F1" w:rsidRPr="0087435C">
        <w:rPr>
          <w:rFonts w:ascii="Arial" w:hAnsi="Arial" w:cs="Arial"/>
        </w:rPr>
        <w:t>teachers,</w:t>
      </w:r>
      <w:r w:rsidRPr="0087435C">
        <w:rPr>
          <w:rFonts w:ascii="Arial" w:hAnsi="Arial" w:cs="Arial"/>
        </w:rPr>
        <w:t xml:space="preserve"> and employers may gain further information about </w:t>
      </w:r>
      <w:r w:rsidR="0087435C">
        <w:rPr>
          <w:rFonts w:ascii="Arial" w:hAnsi="Arial" w:cs="Arial"/>
        </w:rPr>
        <w:t xml:space="preserve">our </w:t>
      </w:r>
      <w:r w:rsidR="006A26FE">
        <w:rPr>
          <w:rFonts w:ascii="Arial" w:hAnsi="Arial" w:cs="Arial"/>
        </w:rPr>
        <w:t>c</w:t>
      </w:r>
      <w:r w:rsidR="0087435C">
        <w:rPr>
          <w:rFonts w:ascii="Arial" w:hAnsi="Arial" w:cs="Arial"/>
        </w:rPr>
        <w:t xml:space="preserve">areers </w:t>
      </w:r>
      <w:r w:rsidRPr="0087435C">
        <w:rPr>
          <w:rFonts w:ascii="Arial" w:hAnsi="Arial" w:cs="Arial"/>
        </w:rPr>
        <w:t xml:space="preserve">programme by contacting: </w:t>
      </w:r>
    </w:p>
    <w:p w14:paraId="435089E7" w14:textId="77777777" w:rsidR="0087435C" w:rsidRPr="0087435C" w:rsidRDefault="0087435C" w:rsidP="0006677A">
      <w:pPr>
        <w:pStyle w:val="Default"/>
        <w:rPr>
          <w:rFonts w:ascii="Arial" w:hAnsi="Arial" w:cs="Arial"/>
        </w:rPr>
      </w:pPr>
    </w:p>
    <w:p w14:paraId="161990DD" w14:textId="58A768CD" w:rsidR="31FC5CEE" w:rsidRPr="00EC39DF" w:rsidRDefault="31FC5CEE" w:rsidP="4182B369">
      <w:pPr>
        <w:pStyle w:val="Default"/>
        <w:rPr>
          <w:rFonts w:ascii="Arial" w:hAnsi="Arial" w:cs="Arial"/>
        </w:rPr>
      </w:pPr>
      <w:r w:rsidRPr="00EC39DF">
        <w:rPr>
          <w:rFonts w:ascii="Arial" w:hAnsi="Arial" w:cs="Arial"/>
        </w:rPr>
        <w:t xml:space="preserve">Marc Cresswell </w:t>
      </w:r>
    </w:p>
    <w:p w14:paraId="0A76128D" w14:textId="622E1F95" w:rsidR="0087435C" w:rsidRPr="00EC39DF" w:rsidRDefault="178304AB" w:rsidP="4182B369">
      <w:pPr>
        <w:pStyle w:val="Default"/>
        <w:rPr>
          <w:rFonts w:ascii="Arial" w:hAnsi="Arial" w:cs="Arial"/>
        </w:rPr>
      </w:pPr>
      <w:r w:rsidRPr="00EC39DF">
        <w:rPr>
          <w:rFonts w:ascii="Arial" w:hAnsi="Arial" w:cs="Arial"/>
        </w:rPr>
        <w:t>PSHE &amp; Careers Curriculum lead</w:t>
      </w:r>
      <w:r w:rsidR="0006677A" w:rsidRPr="00EC39DF">
        <w:rPr>
          <w:rFonts w:ascii="Arial" w:hAnsi="Arial" w:cs="Arial"/>
        </w:rPr>
        <w:t xml:space="preserve">, </w:t>
      </w:r>
    </w:p>
    <w:p w14:paraId="41F71214" w14:textId="0DE998C0" w:rsidR="55FB1F99" w:rsidRPr="00A33FCD" w:rsidRDefault="00EC39DF" w:rsidP="4182B369">
      <w:pPr>
        <w:pStyle w:val="Default"/>
        <w:rPr>
          <w:rFonts w:ascii="Arial" w:hAnsi="Arial" w:cs="Arial"/>
          <w:lang w:val="de-DE"/>
        </w:rPr>
      </w:pPr>
      <w:r w:rsidRPr="00A33FCD">
        <w:rPr>
          <w:rFonts w:ascii="Arial" w:hAnsi="Arial" w:cs="Arial"/>
          <w:lang w:val="de-DE"/>
        </w:rPr>
        <w:t xml:space="preserve">Tel: </w:t>
      </w:r>
      <w:r w:rsidR="55FB1F99" w:rsidRPr="00A33FCD">
        <w:rPr>
          <w:rFonts w:ascii="Arial" w:hAnsi="Arial" w:cs="Arial"/>
          <w:lang w:val="de-DE"/>
        </w:rPr>
        <w:t>01527 597 936</w:t>
      </w:r>
    </w:p>
    <w:p w14:paraId="6966C25F" w14:textId="25FA5A90" w:rsidR="763E98A0" w:rsidRPr="00A33FCD" w:rsidRDefault="00EC39DF" w:rsidP="4182B369">
      <w:pPr>
        <w:pStyle w:val="Default"/>
        <w:rPr>
          <w:rFonts w:ascii="Arial" w:hAnsi="Arial" w:cs="Arial"/>
          <w:lang w:val="de-DE"/>
        </w:rPr>
      </w:pPr>
      <w:r w:rsidRPr="00A33FCD">
        <w:rPr>
          <w:rFonts w:ascii="Arial" w:hAnsi="Arial" w:cs="Arial"/>
          <w:lang w:val="de-DE"/>
        </w:rPr>
        <w:t xml:space="preserve">E-mail: </w:t>
      </w:r>
      <w:r w:rsidR="763E98A0" w:rsidRPr="00A33FCD">
        <w:rPr>
          <w:rFonts w:ascii="Arial" w:hAnsi="Arial" w:cs="Arial"/>
          <w:lang w:val="de-DE"/>
        </w:rPr>
        <w:t>mcresswell@theforge.worcs.sch.uk</w:t>
      </w:r>
    </w:p>
    <w:p w14:paraId="43CD0C1F" w14:textId="77777777" w:rsidR="008774D4" w:rsidRPr="00A33FCD" w:rsidRDefault="008774D4" w:rsidP="0006677A">
      <w:pPr>
        <w:pStyle w:val="Default"/>
        <w:rPr>
          <w:rFonts w:ascii="Arial" w:hAnsi="Arial" w:cs="Arial"/>
          <w:b/>
          <w:bCs/>
          <w:lang w:val="de-DE"/>
        </w:rPr>
      </w:pPr>
    </w:p>
    <w:p w14:paraId="02737AE9" w14:textId="77777777" w:rsidR="0087435C" w:rsidRPr="0087435C" w:rsidRDefault="0006677A" w:rsidP="0006677A">
      <w:pPr>
        <w:pStyle w:val="Default"/>
        <w:rPr>
          <w:rFonts w:ascii="Arial" w:hAnsi="Arial" w:cs="Arial"/>
          <w:b/>
          <w:bCs/>
          <w:u w:val="single"/>
        </w:rPr>
      </w:pPr>
      <w:commentRangeStart w:id="6"/>
      <w:r w:rsidRPr="0D5B7292">
        <w:rPr>
          <w:rFonts w:ascii="Arial" w:hAnsi="Arial" w:cs="Arial"/>
          <w:b/>
          <w:bCs/>
          <w:u w:val="single"/>
        </w:rPr>
        <w:t>Measuring and Assessment of the impact of the careers programme on pupils.</w:t>
      </w:r>
      <w:commentRangeEnd w:id="6"/>
      <w:r w:rsidRPr="0087435C">
        <w:rPr>
          <w:rStyle w:val="CommentReference"/>
          <w:rFonts w:ascii="Arial" w:hAnsi="Arial" w:cs="Arial"/>
          <w:b/>
          <w:bCs/>
          <w:sz w:val="24"/>
          <w:szCs w:val="24"/>
          <w:u w:val="single"/>
        </w:rPr>
        <w:commentReference w:id="6"/>
      </w:r>
    </w:p>
    <w:p w14:paraId="233EDF43" w14:textId="77777777" w:rsidR="0006677A" w:rsidRPr="0087435C" w:rsidRDefault="0006677A" w:rsidP="0006677A">
      <w:pPr>
        <w:pStyle w:val="Default"/>
        <w:rPr>
          <w:rFonts w:ascii="Arial" w:hAnsi="Arial" w:cs="Arial"/>
        </w:rPr>
      </w:pPr>
      <w:r w:rsidRPr="0087435C">
        <w:rPr>
          <w:rFonts w:ascii="Arial" w:hAnsi="Arial" w:cs="Arial"/>
          <w:b/>
          <w:bCs/>
        </w:rPr>
        <w:t xml:space="preserve"> </w:t>
      </w:r>
    </w:p>
    <w:p w14:paraId="3E07E409" w14:textId="0FD4D268" w:rsidR="0006677A" w:rsidRPr="0087435C" w:rsidRDefault="0006677A" w:rsidP="0006677A">
      <w:pPr>
        <w:pStyle w:val="Default"/>
        <w:rPr>
          <w:rFonts w:ascii="Arial" w:hAnsi="Arial" w:cs="Arial"/>
        </w:rPr>
      </w:pPr>
      <w:r w:rsidRPr="0087435C">
        <w:rPr>
          <w:rFonts w:ascii="Arial" w:hAnsi="Arial" w:cs="Arial"/>
        </w:rPr>
        <w:t xml:space="preserve">Evaluation of our careers programme is designed to enable us to examine what we </w:t>
      </w:r>
      <w:r w:rsidR="007F47F1" w:rsidRPr="0087435C">
        <w:rPr>
          <w:rFonts w:ascii="Arial" w:hAnsi="Arial" w:cs="Arial"/>
        </w:rPr>
        <w:t>do;</w:t>
      </w:r>
      <w:r w:rsidRPr="0087435C">
        <w:rPr>
          <w:rFonts w:ascii="Arial" w:hAnsi="Arial" w:cs="Arial"/>
        </w:rPr>
        <w:t xml:space="preserve"> consider how we can improve it and provide stakeholders with a summary of this. </w:t>
      </w:r>
    </w:p>
    <w:p w14:paraId="4FC3FDD1" w14:textId="77777777" w:rsidR="0006677A" w:rsidRPr="0087435C" w:rsidRDefault="0006677A" w:rsidP="0006677A">
      <w:pPr>
        <w:pStyle w:val="Default"/>
        <w:rPr>
          <w:rFonts w:ascii="Arial" w:hAnsi="Arial" w:cs="Arial"/>
        </w:rPr>
      </w:pPr>
      <w:r w:rsidRPr="0087435C">
        <w:rPr>
          <w:rFonts w:ascii="Arial" w:hAnsi="Arial" w:cs="Arial"/>
        </w:rPr>
        <w:t>This will include gathering information from the pupils about how they feel about their experiences in relation to the careers programme</w:t>
      </w:r>
      <w:r w:rsidR="00090456">
        <w:rPr>
          <w:rFonts w:ascii="Arial" w:hAnsi="Arial" w:cs="Arial"/>
        </w:rPr>
        <w:t>.</w:t>
      </w:r>
    </w:p>
    <w:p w14:paraId="2CED1EE2" w14:textId="77777777" w:rsidR="0006677A" w:rsidRPr="0087435C" w:rsidRDefault="0006677A" w:rsidP="0006677A">
      <w:pPr>
        <w:pStyle w:val="Default"/>
        <w:rPr>
          <w:rFonts w:ascii="Arial" w:hAnsi="Arial" w:cs="Arial"/>
        </w:rPr>
      </w:pPr>
      <w:r w:rsidRPr="0087435C">
        <w:rPr>
          <w:rFonts w:ascii="Arial" w:hAnsi="Arial" w:cs="Arial"/>
        </w:rPr>
        <w:t xml:space="preserve">Pupil progress in Careers lessons will be evaluated each term as part of our ongoing Pupil Tracking process. </w:t>
      </w:r>
    </w:p>
    <w:p w14:paraId="1FC6836B" w14:textId="77777777" w:rsidR="0006677A" w:rsidRDefault="0006677A" w:rsidP="0006677A">
      <w:pPr>
        <w:pStyle w:val="Default"/>
        <w:rPr>
          <w:rFonts w:ascii="Arial" w:hAnsi="Arial" w:cs="Arial"/>
        </w:rPr>
      </w:pPr>
      <w:r w:rsidRPr="0087435C">
        <w:rPr>
          <w:rFonts w:ascii="Arial" w:hAnsi="Arial" w:cs="Arial"/>
        </w:rPr>
        <w:t>It is our aim to provide</w:t>
      </w:r>
      <w:r w:rsidR="00090456">
        <w:rPr>
          <w:rFonts w:ascii="Arial" w:hAnsi="Arial" w:cs="Arial"/>
        </w:rPr>
        <w:t xml:space="preserve"> pupils with both experiences of the workplace and / or encounters with employers. These encounters and experiences will take place as part of curriculum lessons / workplace visits / assemblies / attending Careers Fairs and Events.</w:t>
      </w:r>
    </w:p>
    <w:p w14:paraId="16DD8CAE" w14:textId="77777777" w:rsidR="00090456" w:rsidRDefault="00090456" w:rsidP="0006677A">
      <w:pPr>
        <w:pStyle w:val="Default"/>
        <w:rPr>
          <w:rFonts w:ascii="Arial" w:hAnsi="Arial" w:cs="Arial"/>
        </w:rPr>
      </w:pPr>
    </w:p>
    <w:p w14:paraId="1853E84F" w14:textId="0AF2EEB4" w:rsidR="0001271F" w:rsidRPr="006B2993" w:rsidRDefault="0001271F" w:rsidP="006B2993">
      <w:pPr>
        <w:pStyle w:val="Heading1"/>
        <w:rPr>
          <w:rFonts w:ascii="Arial" w:eastAsia="Calibri" w:hAnsi="Arial" w:cs="Arial"/>
          <w:b/>
          <w:bCs/>
          <w:color w:val="auto"/>
          <w:sz w:val="28"/>
          <w:szCs w:val="28"/>
          <w:u w:val="single"/>
          <w:lang w:eastAsia="en-GB"/>
        </w:rPr>
      </w:pPr>
      <w:r w:rsidRPr="006B2993">
        <w:rPr>
          <w:rFonts w:ascii="Arial" w:eastAsia="Calibri" w:hAnsi="Arial" w:cs="Arial"/>
          <w:b/>
          <w:bCs/>
          <w:color w:val="auto"/>
          <w:sz w:val="28"/>
          <w:szCs w:val="28"/>
          <w:u w:val="single"/>
          <w:lang w:eastAsia="en-GB"/>
        </w:rPr>
        <w:lastRenderedPageBreak/>
        <w:t>Application for Provider Acces</w:t>
      </w:r>
      <w:r w:rsidR="00813515" w:rsidRPr="006B2993">
        <w:rPr>
          <w:rFonts w:ascii="Arial" w:eastAsia="Calibri" w:hAnsi="Arial" w:cs="Arial"/>
          <w:b/>
          <w:bCs/>
          <w:color w:val="auto"/>
          <w:sz w:val="28"/>
          <w:szCs w:val="28"/>
          <w:u w:val="single"/>
          <w:lang w:eastAsia="en-GB"/>
        </w:rPr>
        <w:t>s</w:t>
      </w:r>
    </w:p>
    <w:p w14:paraId="6603E761" w14:textId="77777777" w:rsidR="0001271F" w:rsidRPr="0001271F" w:rsidRDefault="0001271F" w:rsidP="0001271F">
      <w:pPr>
        <w:autoSpaceDE w:val="0"/>
        <w:autoSpaceDN w:val="0"/>
        <w:adjustRightInd w:val="0"/>
        <w:spacing w:after="0" w:line="240" w:lineRule="auto"/>
        <w:rPr>
          <w:rFonts w:ascii="Arial" w:eastAsia="Calibri" w:hAnsi="Arial" w:cs="Arial"/>
          <w:sz w:val="40"/>
          <w:szCs w:val="40"/>
          <w:lang w:eastAsia="en-GB"/>
        </w:rPr>
      </w:pPr>
    </w:p>
    <w:p w14:paraId="3ED0556C"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Introduction </w:t>
      </w:r>
    </w:p>
    <w:p w14:paraId="5969DA43"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CE727DD"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This document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5AF115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6DE08B2F"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5A488A5A"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r w:rsidRPr="0001271F">
        <w:rPr>
          <w:rFonts w:ascii="Arial" w:eastAsia="Calibri" w:hAnsi="Arial" w:cs="Arial"/>
          <w:b/>
          <w:bCs/>
          <w:sz w:val="24"/>
          <w:szCs w:val="24"/>
          <w:lang w:eastAsia="en-GB"/>
        </w:rPr>
        <w:t xml:space="preserve">Pupil entitlement </w:t>
      </w:r>
    </w:p>
    <w:p w14:paraId="2BF0775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431EF383"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All pupils in years 7-13 are entitled: </w:t>
      </w:r>
    </w:p>
    <w:p w14:paraId="1570B731" w14:textId="77777777"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p>
    <w:p w14:paraId="20309B09" w14:textId="59517A6B"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w:t>
      </w:r>
      <w:r w:rsidR="007F47F1" w:rsidRPr="0001271F">
        <w:rPr>
          <w:rFonts w:ascii="Arial" w:eastAsia="Calibri" w:hAnsi="Arial" w:cs="Arial"/>
          <w:sz w:val="24"/>
          <w:szCs w:val="24"/>
          <w:lang w:eastAsia="en-GB"/>
        </w:rPr>
        <w:t>point.</w:t>
      </w:r>
      <w:r w:rsidRPr="0001271F">
        <w:rPr>
          <w:rFonts w:ascii="Arial" w:eastAsia="Calibri" w:hAnsi="Arial" w:cs="Arial"/>
          <w:sz w:val="24"/>
          <w:szCs w:val="24"/>
          <w:lang w:eastAsia="en-GB"/>
        </w:rPr>
        <w:t xml:space="preserve"> </w:t>
      </w:r>
    </w:p>
    <w:p w14:paraId="03B85FA5" w14:textId="3EDDE515" w:rsidR="0001271F" w:rsidRPr="0001271F" w:rsidRDefault="0001271F" w:rsidP="0001271F">
      <w:pPr>
        <w:autoSpaceDE w:val="0"/>
        <w:autoSpaceDN w:val="0"/>
        <w:adjustRightInd w:val="0"/>
        <w:spacing w:after="78"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hear from a range of local providers about the opportunities they offer, including technical education and apprenticeships – through options events, assemblies and group discussions and taster </w:t>
      </w:r>
      <w:r w:rsidR="007F47F1" w:rsidRPr="0001271F">
        <w:rPr>
          <w:rFonts w:ascii="Arial" w:eastAsia="Calibri" w:hAnsi="Arial" w:cs="Arial"/>
          <w:sz w:val="24"/>
          <w:szCs w:val="24"/>
          <w:lang w:eastAsia="en-GB"/>
        </w:rPr>
        <w:t>events.</w:t>
      </w:r>
      <w:r w:rsidRPr="0001271F">
        <w:rPr>
          <w:rFonts w:ascii="Arial" w:eastAsia="Calibri" w:hAnsi="Arial" w:cs="Arial"/>
          <w:sz w:val="24"/>
          <w:szCs w:val="24"/>
          <w:lang w:eastAsia="en-GB"/>
        </w:rPr>
        <w:t xml:space="preserve"> </w:t>
      </w:r>
    </w:p>
    <w:p w14:paraId="5339F95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to understand how to make applications for the full range of academic and technical courses. </w:t>
      </w:r>
    </w:p>
    <w:p w14:paraId="721F1B27"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E6188E0" w14:textId="77777777" w:rsidR="0001271F" w:rsidRPr="0001271F" w:rsidRDefault="0001271F" w:rsidP="0001271F">
      <w:pPr>
        <w:autoSpaceDE w:val="0"/>
        <w:autoSpaceDN w:val="0"/>
        <w:adjustRightInd w:val="0"/>
        <w:spacing w:after="0" w:line="240" w:lineRule="auto"/>
        <w:rPr>
          <w:rFonts w:ascii="Arial" w:eastAsia="Calibri" w:hAnsi="Arial" w:cs="Arial"/>
          <w:b/>
          <w:bCs/>
          <w:sz w:val="24"/>
          <w:szCs w:val="24"/>
          <w:lang w:eastAsia="en-GB"/>
        </w:rPr>
      </w:pPr>
    </w:p>
    <w:p w14:paraId="6ECCCDD1" w14:textId="77777777" w:rsidR="0001271F" w:rsidRPr="00813515" w:rsidRDefault="0001271F" w:rsidP="0001271F">
      <w:pPr>
        <w:autoSpaceDE w:val="0"/>
        <w:autoSpaceDN w:val="0"/>
        <w:adjustRightInd w:val="0"/>
        <w:spacing w:after="0" w:line="240" w:lineRule="auto"/>
        <w:rPr>
          <w:rFonts w:ascii="Arial" w:eastAsia="Calibri" w:hAnsi="Arial" w:cs="Arial"/>
          <w:sz w:val="28"/>
          <w:szCs w:val="28"/>
          <w:u w:val="single"/>
          <w:lang w:eastAsia="en-GB"/>
        </w:rPr>
      </w:pPr>
      <w:r w:rsidRPr="00813515">
        <w:rPr>
          <w:rFonts w:ascii="Arial" w:eastAsia="Calibri" w:hAnsi="Arial" w:cs="Arial"/>
          <w:b/>
          <w:bCs/>
          <w:sz w:val="28"/>
          <w:szCs w:val="28"/>
          <w:u w:val="single"/>
          <w:lang w:eastAsia="en-GB"/>
        </w:rPr>
        <w:t xml:space="preserve">Management of provider access requests </w:t>
      </w:r>
    </w:p>
    <w:p w14:paraId="4200BFF7"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p>
    <w:p w14:paraId="31D13615"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lang w:eastAsia="en-GB"/>
        </w:rPr>
      </w:pPr>
      <w:r w:rsidRPr="00813515">
        <w:rPr>
          <w:rFonts w:ascii="Arial" w:eastAsia="Calibri" w:hAnsi="Arial" w:cs="Arial"/>
          <w:b/>
          <w:bCs/>
          <w:sz w:val="28"/>
          <w:szCs w:val="28"/>
          <w:lang w:eastAsia="en-GB"/>
        </w:rPr>
        <w:t xml:space="preserve">Procedure </w:t>
      </w:r>
    </w:p>
    <w:p w14:paraId="421484D1" w14:textId="77777777" w:rsidR="0001271F" w:rsidRPr="0001271F" w:rsidRDefault="0001271F" w:rsidP="0001271F">
      <w:pPr>
        <w:autoSpaceDE w:val="0"/>
        <w:autoSpaceDN w:val="0"/>
        <w:adjustRightInd w:val="0"/>
        <w:spacing w:after="0" w:line="240" w:lineRule="auto"/>
        <w:rPr>
          <w:rFonts w:ascii="Arial" w:eastAsia="Calibri" w:hAnsi="Arial" w:cs="Arial"/>
          <w:sz w:val="40"/>
          <w:szCs w:val="24"/>
          <w:lang w:eastAsia="en-GB"/>
        </w:rPr>
      </w:pPr>
    </w:p>
    <w:p w14:paraId="283820D1" w14:textId="20547E30"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4182B369">
        <w:rPr>
          <w:rFonts w:ascii="Arial" w:eastAsia="Calibri" w:hAnsi="Arial" w:cs="Arial"/>
          <w:sz w:val="24"/>
          <w:szCs w:val="24"/>
          <w:lang w:eastAsia="en-GB"/>
        </w:rPr>
        <w:t xml:space="preserve">A provider wishing to request access should contact </w:t>
      </w:r>
      <w:r w:rsidR="4737A8E6" w:rsidRPr="4182B369">
        <w:rPr>
          <w:rFonts w:ascii="Arial" w:eastAsia="Calibri" w:hAnsi="Arial" w:cs="Arial"/>
          <w:sz w:val="24"/>
          <w:szCs w:val="24"/>
          <w:lang w:eastAsia="en-GB"/>
        </w:rPr>
        <w:t>Marc Cresswell</w:t>
      </w:r>
      <w:r w:rsidRPr="4182B369">
        <w:rPr>
          <w:rFonts w:ascii="Arial" w:eastAsia="Calibri" w:hAnsi="Arial" w:cs="Arial"/>
          <w:sz w:val="24"/>
          <w:szCs w:val="24"/>
          <w:lang w:eastAsia="en-GB"/>
        </w:rPr>
        <w:t xml:space="preserve"> </w:t>
      </w:r>
    </w:p>
    <w:p w14:paraId="0C4FB211"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 </w:t>
      </w:r>
    </w:p>
    <w:p w14:paraId="686EFC3B" w14:textId="46E9EF64"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Telephone:</w:t>
      </w:r>
      <w:r w:rsidR="00F66181">
        <w:rPr>
          <w:rFonts w:ascii="Arial" w:eastAsia="Calibri" w:hAnsi="Arial" w:cs="Arial"/>
          <w:sz w:val="24"/>
          <w:szCs w:val="24"/>
          <w:lang w:eastAsia="en-GB"/>
        </w:rPr>
        <w:t xml:space="preserve"> </w:t>
      </w:r>
      <w:r w:rsidR="007009C0">
        <w:rPr>
          <w:rFonts w:ascii="Arial" w:eastAsia="Calibri" w:hAnsi="Arial" w:cs="Arial"/>
          <w:sz w:val="24"/>
          <w:szCs w:val="24"/>
          <w:lang w:eastAsia="en-GB"/>
        </w:rPr>
        <w:t>01527</w:t>
      </w:r>
      <w:r w:rsidR="00952A17">
        <w:rPr>
          <w:rFonts w:ascii="Arial" w:eastAsia="Calibri" w:hAnsi="Arial" w:cs="Arial"/>
          <w:sz w:val="24"/>
          <w:szCs w:val="24"/>
          <w:lang w:eastAsia="en-GB"/>
        </w:rPr>
        <w:t xml:space="preserve"> 597 936</w:t>
      </w:r>
      <w:r w:rsidRPr="0001271F">
        <w:rPr>
          <w:rFonts w:ascii="Arial" w:eastAsia="Calibri" w:hAnsi="Arial" w:cs="Arial"/>
          <w:sz w:val="24"/>
          <w:szCs w:val="24"/>
          <w:lang w:eastAsia="en-GB"/>
        </w:rPr>
        <w:t xml:space="preserve"> </w:t>
      </w:r>
    </w:p>
    <w:p w14:paraId="04CF5D45"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2239E0E2" w14:textId="2AC47636" w:rsidR="0001271F" w:rsidRPr="0001271F" w:rsidRDefault="0001271F" w:rsidP="0001271F">
      <w:pPr>
        <w:autoSpaceDE w:val="0"/>
        <w:autoSpaceDN w:val="0"/>
        <w:adjustRightInd w:val="0"/>
        <w:spacing w:after="0" w:line="240" w:lineRule="auto"/>
        <w:rPr>
          <w:rFonts w:ascii="Arial" w:eastAsia="Calibri" w:hAnsi="Arial" w:cs="Arial"/>
        </w:rPr>
      </w:pPr>
      <w:r w:rsidRPr="0001271F">
        <w:rPr>
          <w:rFonts w:ascii="Arial" w:eastAsia="Calibri" w:hAnsi="Arial" w:cs="Arial"/>
          <w:sz w:val="24"/>
          <w:szCs w:val="24"/>
          <w:lang w:eastAsia="en-GB"/>
        </w:rPr>
        <w:t xml:space="preserve">Email: </w:t>
      </w:r>
      <w:hyperlink r:id="rId17" w:history="1">
        <w:r w:rsidR="00AA0B91" w:rsidRPr="00690E71">
          <w:rPr>
            <w:rStyle w:val="Hyperlink"/>
            <w:rFonts w:ascii="Arial" w:eastAsia="Calibri" w:hAnsi="Arial" w:cs="Arial"/>
            <w:sz w:val="24"/>
            <w:szCs w:val="24"/>
            <w:lang w:eastAsia="en-GB"/>
          </w:rPr>
          <w:t>mcresswell@theforge.worcs.sch.uk</w:t>
        </w:r>
      </w:hyperlink>
      <w:r w:rsidR="00AA0B91">
        <w:rPr>
          <w:rFonts w:ascii="Arial" w:eastAsia="Calibri" w:hAnsi="Arial" w:cs="Arial"/>
          <w:sz w:val="24"/>
          <w:szCs w:val="24"/>
          <w:lang w:eastAsia="en-GB"/>
        </w:rPr>
        <w:t xml:space="preserve"> </w:t>
      </w:r>
    </w:p>
    <w:p w14:paraId="2174F626"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1F13E48D" w14:textId="77777777" w:rsidR="0001271F" w:rsidRPr="00813515" w:rsidRDefault="0001271F" w:rsidP="0001271F">
      <w:pPr>
        <w:autoSpaceDE w:val="0"/>
        <w:autoSpaceDN w:val="0"/>
        <w:adjustRightInd w:val="0"/>
        <w:spacing w:after="0" w:line="240" w:lineRule="auto"/>
        <w:rPr>
          <w:rFonts w:ascii="Arial" w:eastAsia="Calibri" w:hAnsi="Arial" w:cs="Arial"/>
          <w:b/>
          <w:bCs/>
          <w:sz w:val="28"/>
          <w:szCs w:val="28"/>
          <w:u w:val="single"/>
          <w:lang w:eastAsia="en-GB"/>
        </w:rPr>
      </w:pPr>
      <w:r w:rsidRPr="00813515">
        <w:rPr>
          <w:rFonts w:ascii="Arial" w:eastAsia="Calibri" w:hAnsi="Arial" w:cs="Arial"/>
          <w:b/>
          <w:bCs/>
          <w:sz w:val="28"/>
          <w:szCs w:val="28"/>
          <w:u w:val="single"/>
          <w:lang w:eastAsia="en-GB"/>
        </w:rPr>
        <w:t xml:space="preserve">Opportunities for access </w:t>
      </w:r>
    </w:p>
    <w:p w14:paraId="5933B96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05CAFDC"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r w:rsidRPr="0001271F">
        <w:rPr>
          <w:rFonts w:ascii="Arial" w:eastAsia="Calibri" w:hAnsi="Arial" w:cs="Arial"/>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6ED36608" w14:textId="77777777" w:rsidR="0001271F" w:rsidRPr="0001271F" w:rsidRDefault="0001271F" w:rsidP="0001271F">
      <w:pPr>
        <w:autoSpaceDE w:val="0"/>
        <w:autoSpaceDN w:val="0"/>
        <w:adjustRightInd w:val="0"/>
        <w:spacing w:after="0" w:line="240" w:lineRule="auto"/>
        <w:rPr>
          <w:rFonts w:ascii="Arial" w:eastAsia="Calibri" w:hAnsi="Arial" w:cs="Arial"/>
          <w:sz w:val="24"/>
          <w:szCs w:val="24"/>
          <w:lang w:eastAsia="en-GB"/>
        </w:rPr>
      </w:pPr>
    </w:p>
    <w:p w14:paraId="3EFE3C50" w14:textId="0B57EBFA" w:rsidR="0001271F" w:rsidRPr="0001271F" w:rsidRDefault="0001271F" w:rsidP="4182B369">
      <w:pPr>
        <w:autoSpaceDE w:val="0"/>
        <w:autoSpaceDN w:val="0"/>
        <w:adjustRightInd w:val="0"/>
        <w:spacing w:after="0" w:line="240" w:lineRule="auto"/>
        <w:rPr>
          <w:rFonts w:ascii="Arial" w:eastAsia="Calibri" w:hAnsi="Arial" w:cs="Arial"/>
          <w:color w:val="000000"/>
          <w:sz w:val="24"/>
          <w:szCs w:val="24"/>
          <w:lang w:eastAsia="en-GB"/>
        </w:rPr>
      </w:pPr>
      <w:r w:rsidRPr="4182B369">
        <w:rPr>
          <w:rFonts w:ascii="Arial" w:eastAsia="Calibri" w:hAnsi="Arial" w:cs="Arial"/>
          <w:color w:val="000000" w:themeColor="text1"/>
          <w:sz w:val="24"/>
          <w:szCs w:val="24"/>
          <w:lang w:eastAsia="en-GB"/>
        </w:rPr>
        <w:t xml:space="preserve">Please speak to our </w:t>
      </w:r>
      <w:r w:rsidR="139309D0" w:rsidRPr="4182B369">
        <w:rPr>
          <w:rFonts w:ascii="Arial" w:eastAsia="Calibri" w:hAnsi="Arial" w:cs="Arial"/>
          <w:sz w:val="24"/>
          <w:szCs w:val="24"/>
          <w:lang w:eastAsia="en-GB"/>
        </w:rPr>
        <w:t>Marc Cresswell</w:t>
      </w:r>
      <w:r w:rsidRPr="4182B369">
        <w:rPr>
          <w:rFonts w:ascii="Arial" w:eastAsia="Calibri" w:hAnsi="Arial" w:cs="Arial"/>
          <w:color w:val="000000" w:themeColor="text1"/>
          <w:sz w:val="24"/>
          <w:szCs w:val="24"/>
          <w:lang w:eastAsia="en-GB"/>
        </w:rPr>
        <w:t xml:space="preserve"> to identify the most suitable opportunity for you. </w:t>
      </w:r>
    </w:p>
    <w:p w14:paraId="3A5CA932"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0FD3BEBB" w14:textId="08E0F401" w:rsidR="0001271F" w:rsidRPr="000E6DA3" w:rsidRDefault="0001271F" w:rsidP="4182B369">
      <w:pPr>
        <w:autoSpaceDE w:val="0"/>
        <w:autoSpaceDN w:val="0"/>
        <w:adjustRightInd w:val="0"/>
        <w:spacing w:after="0" w:line="240" w:lineRule="auto"/>
        <w:rPr>
          <w:rFonts w:ascii="Arial" w:eastAsia="Calibri" w:hAnsi="Arial" w:cs="Arial"/>
          <w:color w:val="000000"/>
          <w:sz w:val="24"/>
          <w:szCs w:val="24"/>
          <w:lang w:eastAsia="en-GB"/>
        </w:rPr>
      </w:pPr>
      <w:r w:rsidRPr="4182B369">
        <w:rPr>
          <w:rFonts w:ascii="Arial" w:eastAsia="Calibri" w:hAnsi="Arial" w:cs="Arial"/>
          <w:color w:val="000000" w:themeColor="text1"/>
          <w:sz w:val="24"/>
          <w:szCs w:val="24"/>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Careers </w:t>
      </w:r>
      <w:r w:rsidR="00670F53" w:rsidRPr="4182B369">
        <w:rPr>
          <w:rFonts w:ascii="Arial" w:eastAsia="Calibri" w:hAnsi="Arial" w:cs="Arial"/>
          <w:color w:val="000000" w:themeColor="text1"/>
          <w:sz w:val="24"/>
          <w:szCs w:val="24"/>
          <w:lang w:eastAsia="en-GB"/>
        </w:rPr>
        <w:t>Leader</w:t>
      </w:r>
      <w:r w:rsidR="58C2A004" w:rsidRPr="4182B369">
        <w:rPr>
          <w:rFonts w:ascii="Arial" w:eastAsia="Calibri" w:hAnsi="Arial" w:cs="Arial"/>
          <w:color w:val="000000" w:themeColor="text1"/>
          <w:sz w:val="24"/>
          <w:szCs w:val="24"/>
          <w:lang w:eastAsia="en-GB"/>
        </w:rPr>
        <w:t xml:space="preserve"> </w:t>
      </w:r>
      <w:r w:rsidR="58C2A004" w:rsidRPr="4182B369">
        <w:rPr>
          <w:rFonts w:ascii="Arial" w:eastAsia="Calibri" w:hAnsi="Arial" w:cs="Arial"/>
          <w:sz w:val="24"/>
          <w:szCs w:val="24"/>
          <w:lang w:eastAsia="en-GB"/>
        </w:rPr>
        <w:t xml:space="preserve">Marc Cresswell </w:t>
      </w:r>
      <w:r w:rsidRPr="4182B369">
        <w:rPr>
          <w:rFonts w:ascii="Arial" w:eastAsia="Calibri" w:hAnsi="Arial" w:cs="Arial"/>
          <w:color w:val="000000" w:themeColor="text1"/>
          <w:sz w:val="24"/>
          <w:szCs w:val="24"/>
          <w:lang w:eastAsia="en-GB"/>
        </w:rPr>
        <w:t xml:space="preserve">or a member of their team. </w:t>
      </w:r>
    </w:p>
    <w:p w14:paraId="32C9C5F6" w14:textId="01BC4669" w:rsidR="003161B4" w:rsidRPr="000E6DA3"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5E9721D" w14:textId="5346888A" w:rsidR="003161B4" w:rsidRPr="000E6DA3" w:rsidRDefault="003161B4" w:rsidP="003161B4">
      <w:pPr>
        <w:pStyle w:val="Default"/>
        <w:rPr>
          <w:rFonts w:ascii="Arial" w:hAnsi="Arial" w:cs="Arial"/>
        </w:rPr>
      </w:pPr>
      <w:r w:rsidRPr="4182B369">
        <w:rPr>
          <w:rFonts w:ascii="Arial" w:hAnsi="Arial" w:cs="Arial"/>
        </w:rPr>
        <w:lastRenderedPageBreak/>
        <w:t xml:space="preserve">All requests will be given due consideration by </w:t>
      </w:r>
      <w:r w:rsidR="3DA9B698" w:rsidRPr="4182B369">
        <w:rPr>
          <w:rFonts w:ascii="Arial" w:hAnsi="Arial" w:cs="Arial"/>
        </w:rPr>
        <w:t>The Forge</w:t>
      </w:r>
      <w:r w:rsidR="3DA9B698" w:rsidRPr="4182B369">
        <w:rPr>
          <w:rFonts w:ascii="Arial" w:hAnsi="Arial" w:cs="Arial"/>
          <w:b/>
          <w:bCs/>
        </w:rPr>
        <w:t xml:space="preserve"> </w:t>
      </w:r>
      <w:r w:rsidRPr="4182B369">
        <w:rPr>
          <w:rFonts w:ascii="Arial" w:hAnsi="Arial" w:cs="Arial"/>
        </w:rPr>
        <w:t>and Senior Leadership link and requests will be refused if:</w:t>
      </w:r>
    </w:p>
    <w:p w14:paraId="27CB9EC6" w14:textId="77777777" w:rsidR="003161B4" w:rsidRPr="000E6DA3" w:rsidRDefault="003161B4" w:rsidP="003161B4">
      <w:pPr>
        <w:pStyle w:val="Default"/>
        <w:rPr>
          <w:rFonts w:ascii="Arial" w:hAnsi="Arial" w:cs="Arial"/>
        </w:rPr>
      </w:pPr>
    </w:p>
    <w:p w14:paraId="4996DC68"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impinge on pupils’ preparation for public or internal exams</w:t>
      </w:r>
    </w:p>
    <w:p w14:paraId="3B9270C0" w14:textId="77777777" w:rsidR="003161B4" w:rsidRPr="000E6DA3" w:rsidRDefault="003161B4" w:rsidP="003161B4">
      <w:pPr>
        <w:pStyle w:val="Default"/>
        <w:ind w:left="360"/>
        <w:rPr>
          <w:rFonts w:ascii="Arial" w:hAnsi="Arial" w:cs="Arial"/>
          <w:sz w:val="16"/>
          <w:szCs w:val="16"/>
        </w:rPr>
      </w:pPr>
    </w:p>
    <w:p w14:paraId="7BFC4FF6"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They clash with other school events such as visits, other speakers, well-being days, school photographs, sports days, public or internal exams, parents’ communication events etc.</w:t>
      </w:r>
    </w:p>
    <w:p w14:paraId="199484E2" w14:textId="77777777" w:rsidR="003161B4" w:rsidRPr="000E6DA3" w:rsidRDefault="003161B4" w:rsidP="003161B4">
      <w:pPr>
        <w:pStyle w:val="Default"/>
        <w:rPr>
          <w:rFonts w:ascii="Arial" w:hAnsi="Arial" w:cs="Arial"/>
          <w:sz w:val="16"/>
          <w:szCs w:val="16"/>
        </w:rPr>
      </w:pPr>
    </w:p>
    <w:p w14:paraId="71BA96F5"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The school is unable to provide staff to support the presentation or talk due to previous commitments</w:t>
      </w:r>
    </w:p>
    <w:p w14:paraId="1E3E3270" w14:textId="77777777" w:rsidR="003161B4" w:rsidRPr="000E6DA3" w:rsidRDefault="003161B4" w:rsidP="003161B4">
      <w:pPr>
        <w:pStyle w:val="Default"/>
        <w:rPr>
          <w:rFonts w:ascii="Arial" w:hAnsi="Arial" w:cs="Arial"/>
          <w:sz w:val="16"/>
          <w:szCs w:val="16"/>
        </w:rPr>
      </w:pPr>
    </w:p>
    <w:p w14:paraId="5321A8DC" w14:textId="77777777" w:rsidR="003161B4" w:rsidRPr="000E6DA3" w:rsidRDefault="003161B4" w:rsidP="003161B4">
      <w:pPr>
        <w:pStyle w:val="Default"/>
        <w:numPr>
          <w:ilvl w:val="0"/>
          <w:numId w:val="9"/>
        </w:numPr>
        <w:rPr>
          <w:rFonts w:ascii="Arial" w:hAnsi="Arial" w:cs="Arial"/>
        </w:rPr>
      </w:pPr>
      <w:r w:rsidRPr="000E6DA3">
        <w:rPr>
          <w:rFonts w:ascii="Arial" w:hAnsi="Arial" w:cs="Arial"/>
        </w:rPr>
        <w:t>Rooming for the talk or event is unable to be found due to timetabling clashes</w:t>
      </w:r>
    </w:p>
    <w:p w14:paraId="2EE5EE08" w14:textId="77777777" w:rsidR="003161B4" w:rsidRPr="0001271F" w:rsidRDefault="003161B4" w:rsidP="0001271F">
      <w:pPr>
        <w:autoSpaceDE w:val="0"/>
        <w:autoSpaceDN w:val="0"/>
        <w:adjustRightInd w:val="0"/>
        <w:spacing w:after="0" w:line="240" w:lineRule="auto"/>
        <w:rPr>
          <w:rFonts w:ascii="Arial" w:eastAsia="Calibri" w:hAnsi="Arial" w:cs="Arial"/>
          <w:color w:val="000000"/>
          <w:sz w:val="24"/>
          <w:szCs w:val="24"/>
          <w:lang w:eastAsia="en-GB"/>
        </w:rPr>
      </w:pPr>
    </w:p>
    <w:p w14:paraId="4948BE0F"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p>
    <w:p w14:paraId="06B03326" w14:textId="77777777" w:rsidR="0001271F" w:rsidRPr="0001271F" w:rsidRDefault="0001271F" w:rsidP="0001271F">
      <w:pPr>
        <w:autoSpaceDE w:val="0"/>
        <w:autoSpaceDN w:val="0"/>
        <w:adjustRightInd w:val="0"/>
        <w:spacing w:after="0" w:line="240" w:lineRule="auto"/>
        <w:rPr>
          <w:rFonts w:ascii="Arial" w:eastAsia="Calibri" w:hAnsi="Arial" w:cs="Arial"/>
          <w:color w:val="000000"/>
          <w:sz w:val="24"/>
          <w:szCs w:val="24"/>
          <w:lang w:eastAsia="en-GB"/>
        </w:rPr>
      </w:pPr>
      <w:r w:rsidRPr="0001271F">
        <w:rPr>
          <w:rFonts w:ascii="Arial" w:eastAsia="Calibri" w:hAnsi="Arial" w:cs="Arial"/>
          <w:color w:val="000000"/>
          <w:sz w:val="24"/>
          <w:szCs w:val="24"/>
          <w:lang w:eastAsia="en-GB"/>
        </w:rPr>
        <w:t>Providers are welcome to leave a copy of their prospectus or other relevant course literature with the Careers Advisor so that they can be displayed in the Careers Section of the school library.</w:t>
      </w:r>
    </w:p>
    <w:p w14:paraId="21DEB46D" w14:textId="77777777" w:rsidR="00813515" w:rsidRDefault="00813515" w:rsidP="0006677A">
      <w:pPr>
        <w:pStyle w:val="Default"/>
        <w:rPr>
          <w:rFonts w:ascii="Arial" w:hAnsi="Arial" w:cs="Arial"/>
        </w:rPr>
      </w:pPr>
    </w:p>
    <w:p w14:paraId="46155237" w14:textId="77777777" w:rsidR="00090456" w:rsidRDefault="00090456" w:rsidP="0006677A">
      <w:pPr>
        <w:pStyle w:val="Default"/>
        <w:rPr>
          <w:rFonts w:ascii="Arial" w:hAnsi="Arial" w:cs="Arial"/>
        </w:rPr>
      </w:pPr>
    </w:p>
    <w:p w14:paraId="5C03008E" w14:textId="77777777" w:rsidR="003219DF" w:rsidRPr="00111D18" w:rsidRDefault="003219DF" w:rsidP="00111D18">
      <w:pPr>
        <w:pStyle w:val="Heading2"/>
        <w:rPr>
          <w:rFonts w:ascii="Arial" w:hAnsi="Arial" w:cs="Arial"/>
          <w:b/>
          <w:bCs/>
          <w:color w:val="auto"/>
          <w:sz w:val="24"/>
          <w:szCs w:val="24"/>
          <w:u w:val="single"/>
        </w:rPr>
      </w:pPr>
      <w:commentRangeStart w:id="7"/>
      <w:r w:rsidRPr="0D5B7292">
        <w:rPr>
          <w:rFonts w:ascii="Arial" w:hAnsi="Arial" w:cs="Arial"/>
          <w:b/>
          <w:bCs/>
          <w:color w:val="auto"/>
          <w:sz w:val="24"/>
          <w:szCs w:val="24"/>
          <w:u w:val="single"/>
        </w:rPr>
        <w:t>Feedback</w:t>
      </w:r>
      <w:commentRangeEnd w:id="7"/>
      <w:r w:rsidRPr="00111D18">
        <w:rPr>
          <w:rStyle w:val="CommentReference"/>
          <w:rFonts w:ascii="Arial" w:hAnsi="Arial" w:cs="Arial"/>
          <w:b/>
          <w:bCs/>
          <w:color w:val="auto"/>
          <w:sz w:val="24"/>
          <w:szCs w:val="24"/>
          <w:u w:val="single"/>
        </w:rPr>
        <w:commentReference w:id="7"/>
      </w:r>
    </w:p>
    <w:p w14:paraId="55A9F6A8" w14:textId="10B292C3" w:rsidR="003219DF" w:rsidRPr="00314344" w:rsidRDefault="003219DF" w:rsidP="4182B369"/>
    <w:p w14:paraId="5939793B" w14:textId="77777777" w:rsidR="00AA0B91" w:rsidRDefault="3B2AA929" w:rsidP="00AA0B91">
      <w:pPr>
        <w:pStyle w:val="Default"/>
        <w:rPr>
          <w:rFonts w:ascii="Arial" w:hAnsi="Arial" w:cs="Arial"/>
        </w:rPr>
      </w:pPr>
      <w:r w:rsidRPr="4182B369">
        <w:rPr>
          <w:rFonts w:ascii="Arial" w:hAnsi="Arial" w:cs="Arial"/>
        </w:rPr>
        <w:t>The Forge</w:t>
      </w:r>
      <w:r w:rsidR="003219DF" w:rsidRPr="4182B369">
        <w:rPr>
          <w:rFonts w:ascii="Arial" w:hAnsi="Arial" w:cs="Arial"/>
        </w:rPr>
        <w:t xml:space="preserve"> welcomes parental and employer participation within our careers related activities.  Should you wish to support our activity or provide feedback on our Careers Strategy then please contact our Strategic Careers </w:t>
      </w:r>
      <w:r w:rsidR="00D94A65" w:rsidRPr="4182B369">
        <w:rPr>
          <w:rFonts w:ascii="Arial" w:hAnsi="Arial" w:cs="Arial"/>
        </w:rPr>
        <w:t>L</w:t>
      </w:r>
      <w:r w:rsidR="003219DF" w:rsidRPr="4182B369">
        <w:rPr>
          <w:rFonts w:ascii="Arial" w:hAnsi="Arial" w:cs="Arial"/>
        </w:rPr>
        <w:t>ead directly.</w:t>
      </w:r>
    </w:p>
    <w:p w14:paraId="2F44CFBE" w14:textId="374B278F" w:rsidR="008774D4" w:rsidRPr="00AA0B91" w:rsidRDefault="008774D4" w:rsidP="00AA0B91">
      <w:pPr>
        <w:pStyle w:val="Default"/>
        <w:jc w:val="center"/>
        <w:rPr>
          <w:rFonts w:ascii="Arial" w:hAnsi="Arial" w:cs="Arial"/>
        </w:rPr>
      </w:pPr>
      <w:commentRangeStart w:id="8"/>
      <w:r w:rsidRPr="0D5B7292">
        <w:rPr>
          <w:rFonts w:ascii="Arial" w:eastAsia="Times New Roman" w:hAnsi="Arial" w:cs="Arial"/>
          <w:b/>
          <w:bCs/>
          <w:u w:val="single"/>
          <w:lang w:eastAsia="en-GB"/>
        </w:rPr>
        <w:t>Provider Access Legislation</w:t>
      </w:r>
      <w:commentRangeEnd w:id="8"/>
      <w:r w:rsidRPr="00AA0B91">
        <w:rPr>
          <w:rStyle w:val="CommentReference"/>
          <w:rFonts w:ascii="Arial" w:hAnsi="Arial" w:cs="Arial"/>
          <w:sz w:val="24"/>
          <w:szCs w:val="24"/>
        </w:rPr>
        <w:commentReference w:id="8"/>
      </w:r>
    </w:p>
    <w:p w14:paraId="7DE276A6" w14:textId="77777777" w:rsidR="008774D4" w:rsidRPr="00F06B11" w:rsidRDefault="008774D4" w:rsidP="008774D4">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The provider access legislation is new guidance that came into force from January 2023. It is a key mechanism to further help learners understand and take-up, not just apprenticeships, but wider technical education options such as T-Levels and Higher Technical Qualifications.</w:t>
      </w:r>
    </w:p>
    <w:p w14:paraId="73EEBB35" w14:textId="77777777" w:rsidR="008774D4" w:rsidRPr="00F06B11" w:rsidRDefault="008774D4" w:rsidP="008774D4">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The updated provider access legislation (PAL) specifies schools must provide at least six encounters for all their students:</w:t>
      </w:r>
    </w:p>
    <w:p w14:paraId="2890D8AA" w14:textId="77777777" w:rsidR="008774D4" w:rsidRPr="00F06B11" w:rsidRDefault="008774D4" w:rsidP="008774D4">
      <w:pPr>
        <w:numPr>
          <w:ilvl w:val="0"/>
          <w:numId w:val="11"/>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‘first key phase’ (year 8 or 9) that are mandatory for all pupils to attend</w:t>
      </w:r>
    </w:p>
    <w:p w14:paraId="57D4C7B3" w14:textId="77777777" w:rsidR="008774D4" w:rsidRPr="00F06B11" w:rsidRDefault="008774D4" w:rsidP="008774D4">
      <w:pPr>
        <w:numPr>
          <w:ilvl w:val="0"/>
          <w:numId w:val="11"/>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‘second key phase’ (year 10 or 11) that are mandatory for all pupils to attend</w:t>
      </w:r>
    </w:p>
    <w:p w14:paraId="18FE04FB" w14:textId="58410B06" w:rsidR="008774D4" w:rsidRPr="00F06B11" w:rsidRDefault="008774D4" w:rsidP="008774D4">
      <w:pPr>
        <w:numPr>
          <w:ilvl w:val="0"/>
          <w:numId w:val="11"/>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Two encounters for pupils during the ‘third key phase’ (year 12 or 13) that are mandatory for the school to put on but optional for pupils to attend.</w:t>
      </w:r>
    </w:p>
    <w:p w14:paraId="5250D62C" w14:textId="77777777" w:rsidR="00D94A65" w:rsidRPr="00F06B11" w:rsidRDefault="00D94A65" w:rsidP="00D94A65">
      <w:pPr>
        <w:shd w:val="clear" w:color="auto" w:fill="FFFFFF"/>
        <w:spacing w:after="0" w:line="240" w:lineRule="auto"/>
        <w:ind w:left="720"/>
        <w:rPr>
          <w:rFonts w:ascii="Arial" w:eastAsia="Times New Roman" w:hAnsi="Arial" w:cs="Arial"/>
          <w:sz w:val="24"/>
          <w:szCs w:val="24"/>
          <w:lang w:eastAsia="en-GB"/>
        </w:rPr>
      </w:pPr>
    </w:p>
    <w:p w14:paraId="6411DAB0" w14:textId="77777777" w:rsidR="008774D4" w:rsidRPr="00F06B11" w:rsidRDefault="008774D4" w:rsidP="008774D4">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In the context of the provider access legislation, a provider is an organisation that offers approved technical education qualifications or their representative, for example an FE college or training provider.</w:t>
      </w:r>
    </w:p>
    <w:p w14:paraId="1BFF730C" w14:textId="77777777" w:rsidR="008774D4" w:rsidRPr="00F06B11" w:rsidRDefault="008774D4" w:rsidP="008774D4">
      <w:pPr>
        <w:shd w:val="clear" w:color="auto" w:fill="FFFFFF"/>
        <w:spacing w:after="467"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A provider, to whom access is given, must deliver an encounter that includes the following:​</w:t>
      </w:r>
    </w:p>
    <w:p w14:paraId="31ED566C" w14:textId="77777777" w:rsidR="008774D4" w:rsidRPr="00F06B11" w:rsidRDefault="008774D4" w:rsidP="008774D4">
      <w:pPr>
        <w:numPr>
          <w:ilvl w:val="0"/>
          <w:numId w:val="12"/>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lastRenderedPageBreak/>
        <w:t>Information about the provider and the approved technical education qualifications or apprenticeships that the provider offers​</w:t>
      </w:r>
    </w:p>
    <w:p w14:paraId="79193683" w14:textId="77777777" w:rsidR="008774D4" w:rsidRPr="00F06B11" w:rsidRDefault="008774D4" w:rsidP="008774D4">
      <w:pPr>
        <w:numPr>
          <w:ilvl w:val="0"/>
          <w:numId w:val="12"/>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Information about the careers to which those technical education qualifications or apprenticeships might lead​</w:t>
      </w:r>
    </w:p>
    <w:p w14:paraId="574D3227" w14:textId="77777777" w:rsidR="008774D4" w:rsidRPr="00F06B11" w:rsidRDefault="008774D4" w:rsidP="008774D4">
      <w:pPr>
        <w:numPr>
          <w:ilvl w:val="0"/>
          <w:numId w:val="12"/>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A description of what learning or training with the provider is like​</w:t>
      </w:r>
    </w:p>
    <w:p w14:paraId="4789F808" w14:textId="77777777" w:rsidR="008774D4" w:rsidRPr="00F06B11" w:rsidRDefault="008774D4" w:rsidP="008774D4">
      <w:pPr>
        <w:numPr>
          <w:ilvl w:val="0"/>
          <w:numId w:val="12"/>
        </w:numPr>
        <w:shd w:val="clear" w:color="auto" w:fill="FFFFFF"/>
        <w:spacing w:after="0" w:line="240" w:lineRule="auto"/>
        <w:rPr>
          <w:rFonts w:ascii="Arial" w:eastAsia="Times New Roman" w:hAnsi="Arial" w:cs="Arial"/>
          <w:sz w:val="24"/>
          <w:szCs w:val="24"/>
          <w:lang w:eastAsia="en-GB"/>
        </w:rPr>
      </w:pPr>
      <w:r w:rsidRPr="00F06B11">
        <w:rPr>
          <w:rFonts w:ascii="Arial" w:eastAsia="Times New Roman" w:hAnsi="Arial" w:cs="Arial"/>
          <w:sz w:val="24"/>
          <w:szCs w:val="24"/>
          <w:lang w:eastAsia="en-GB"/>
        </w:rPr>
        <w:t>Responses to questions from the pupils about the provider or approved technical education qualifications and apprenticeships.​</w:t>
      </w:r>
    </w:p>
    <w:p w14:paraId="12FD1A09" w14:textId="77777777" w:rsidR="008774D4" w:rsidRPr="008774D4" w:rsidRDefault="008774D4" w:rsidP="008774D4">
      <w:pPr>
        <w:shd w:val="clear" w:color="auto" w:fill="FFFFFF"/>
        <w:spacing w:after="0" w:line="240" w:lineRule="auto"/>
        <w:ind w:left="720"/>
        <w:rPr>
          <w:rFonts w:ascii="Arial" w:eastAsia="Times New Roman" w:hAnsi="Arial" w:cs="Arial"/>
          <w:color w:val="575756"/>
          <w:sz w:val="24"/>
          <w:szCs w:val="24"/>
          <w:lang w:eastAsia="en-GB"/>
        </w:rPr>
      </w:pPr>
    </w:p>
    <w:p w14:paraId="12DC778E" w14:textId="77777777" w:rsidR="008774D4" w:rsidRPr="008774D4" w:rsidRDefault="008774D4" w:rsidP="008774D4">
      <w:pPr>
        <w:shd w:val="clear" w:color="auto" w:fill="FFFFFF"/>
        <w:spacing w:after="467" w:line="240" w:lineRule="auto"/>
        <w:rPr>
          <w:rFonts w:ascii="Arial" w:eastAsia="Times New Roman" w:hAnsi="Arial" w:cs="Arial"/>
          <w:color w:val="575756"/>
          <w:sz w:val="24"/>
          <w:szCs w:val="24"/>
          <w:lang w:eastAsia="en-GB"/>
        </w:rPr>
      </w:pPr>
      <w:r w:rsidRPr="008774D4">
        <w:rPr>
          <w:rFonts w:ascii="Arial" w:eastAsia="Times New Roman" w:hAnsi="Arial" w:cs="Arial"/>
          <w:color w:val="575756"/>
          <w:sz w:val="24"/>
          <w:szCs w:val="24"/>
          <w:lang w:eastAsia="en-GB"/>
        </w:rPr>
        <w:t>The full statutory guidance from DfE can be found here </w:t>
      </w:r>
      <w:hyperlink r:id="rId18" w:history="1">
        <w:r w:rsidRPr="008774D4">
          <w:rPr>
            <w:rFonts w:ascii="Arial" w:eastAsia="Times New Roman" w:hAnsi="Arial" w:cs="Arial"/>
            <w:b/>
            <w:bCs/>
            <w:color w:val="EC5F65"/>
            <w:sz w:val="24"/>
            <w:szCs w:val="24"/>
            <w:u w:val="single"/>
            <w:lang w:eastAsia="en-GB"/>
          </w:rPr>
          <w:t>Careers guidance and access for education and training providers – GOV.UK (www.gov.uk)</w:t>
        </w:r>
      </w:hyperlink>
      <w:r w:rsidRPr="008774D4">
        <w:rPr>
          <w:rFonts w:ascii="Arial" w:eastAsia="Times New Roman" w:hAnsi="Arial" w:cs="Arial"/>
          <w:b/>
          <w:bCs/>
          <w:color w:val="575756"/>
          <w:sz w:val="24"/>
          <w:szCs w:val="24"/>
          <w:lang w:eastAsia="en-GB"/>
        </w:rPr>
        <w:t>.</w:t>
      </w:r>
    </w:p>
    <w:p w14:paraId="6687B92A" w14:textId="2EE3437A" w:rsidR="00D6021E" w:rsidRDefault="00D6021E" w:rsidP="006B2993">
      <w:pPr>
        <w:spacing w:after="0" w:line="240" w:lineRule="auto"/>
        <w:rPr>
          <w:rFonts w:ascii="Arial" w:hAnsi="Arial" w:cs="Arial"/>
          <w:b/>
          <w:sz w:val="24"/>
          <w:szCs w:val="24"/>
          <w:u w:val="single"/>
        </w:rPr>
      </w:pPr>
    </w:p>
    <w:p w14:paraId="5FA05E55" w14:textId="264FD9DE" w:rsidR="008774D4" w:rsidRDefault="008774D4" w:rsidP="006B2993">
      <w:pPr>
        <w:spacing w:after="0" w:line="240" w:lineRule="auto"/>
        <w:rPr>
          <w:rFonts w:ascii="Arial" w:hAnsi="Arial" w:cs="Arial"/>
          <w:b/>
          <w:sz w:val="24"/>
          <w:szCs w:val="24"/>
          <w:u w:val="single"/>
        </w:rPr>
      </w:pPr>
    </w:p>
    <w:p w14:paraId="6065DE35" w14:textId="3F0A78D0" w:rsidR="008774D4" w:rsidRDefault="008774D4" w:rsidP="006B2993">
      <w:pPr>
        <w:spacing w:after="0" w:line="240" w:lineRule="auto"/>
        <w:rPr>
          <w:rFonts w:ascii="Arial" w:hAnsi="Arial" w:cs="Arial"/>
          <w:b/>
          <w:sz w:val="24"/>
          <w:szCs w:val="24"/>
          <w:u w:val="single"/>
        </w:rPr>
      </w:pPr>
    </w:p>
    <w:p w14:paraId="0FC98A13" w14:textId="41C2AB75" w:rsidR="008774D4" w:rsidRDefault="008774D4" w:rsidP="006B2993">
      <w:pPr>
        <w:spacing w:after="0" w:line="240" w:lineRule="auto"/>
        <w:rPr>
          <w:rFonts w:ascii="Arial" w:hAnsi="Arial" w:cs="Arial"/>
          <w:b/>
          <w:sz w:val="24"/>
          <w:szCs w:val="24"/>
          <w:u w:val="single"/>
        </w:rPr>
      </w:pPr>
    </w:p>
    <w:p w14:paraId="643875F4" w14:textId="6511F24C" w:rsidR="008774D4" w:rsidRDefault="008774D4" w:rsidP="006B2993">
      <w:pPr>
        <w:spacing w:after="0" w:line="240" w:lineRule="auto"/>
        <w:rPr>
          <w:rFonts w:ascii="Arial" w:hAnsi="Arial" w:cs="Arial"/>
          <w:b/>
          <w:sz w:val="24"/>
          <w:szCs w:val="24"/>
          <w:u w:val="single"/>
        </w:rPr>
      </w:pPr>
    </w:p>
    <w:p w14:paraId="7C893395" w14:textId="368CE380" w:rsidR="008774D4" w:rsidRDefault="008774D4" w:rsidP="006B2993">
      <w:pPr>
        <w:spacing w:after="0" w:line="240" w:lineRule="auto"/>
        <w:rPr>
          <w:rFonts w:ascii="Arial" w:hAnsi="Arial" w:cs="Arial"/>
          <w:b/>
          <w:sz w:val="24"/>
          <w:szCs w:val="24"/>
          <w:u w:val="single"/>
        </w:rPr>
      </w:pPr>
    </w:p>
    <w:p w14:paraId="56006F74" w14:textId="69C099B1" w:rsidR="008774D4" w:rsidRDefault="008774D4" w:rsidP="006B2993">
      <w:pPr>
        <w:spacing w:after="0" w:line="240" w:lineRule="auto"/>
        <w:rPr>
          <w:rFonts w:ascii="Arial" w:hAnsi="Arial" w:cs="Arial"/>
          <w:b/>
          <w:sz w:val="24"/>
          <w:szCs w:val="24"/>
          <w:u w:val="single"/>
        </w:rPr>
      </w:pPr>
    </w:p>
    <w:p w14:paraId="1CD5125D" w14:textId="352E4550" w:rsidR="008774D4" w:rsidRDefault="008774D4" w:rsidP="006B2993">
      <w:pPr>
        <w:spacing w:after="0" w:line="240" w:lineRule="auto"/>
        <w:rPr>
          <w:rFonts w:ascii="Arial" w:hAnsi="Arial" w:cs="Arial"/>
          <w:b/>
          <w:sz w:val="24"/>
          <w:szCs w:val="24"/>
          <w:u w:val="single"/>
        </w:rPr>
      </w:pPr>
    </w:p>
    <w:p w14:paraId="4B25EB7F" w14:textId="77777777" w:rsidR="008774D4" w:rsidRDefault="008774D4" w:rsidP="006B2993">
      <w:pPr>
        <w:spacing w:after="0" w:line="240" w:lineRule="auto"/>
        <w:rPr>
          <w:rFonts w:ascii="Arial" w:hAnsi="Arial" w:cs="Arial"/>
          <w:b/>
          <w:sz w:val="24"/>
          <w:szCs w:val="24"/>
          <w:u w:val="single"/>
        </w:rPr>
      </w:pPr>
    </w:p>
    <w:p w14:paraId="44774953" w14:textId="281CA0EA" w:rsidR="00945FAA" w:rsidRDefault="00945FAA">
      <w:pPr>
        <w:rPr>
          <w:rFonts w:ascii="Arial" w:hAnsi="Arial" w:cs="Arial"/>
          <w:b/>
          <w:sz w:val="24"/>
          <w:szCs w:val="24"/>
          <w:u w:val="single"/>
        </w:rPr>
      </w:pPr>
      <w:r>
        <w:rPr>
          <w:rFonts w:ascii="Arial" w:hAnsi="Arial" w:cs="Arial"/>
          <w:b/>
          <w:sz w:val="24"/>
          <w:szCs w:val="24"/>
          <w:u w:val="single"/>
        </w:rPr>
        <w:br w:type="page"/>
      </w:r>
    </w:p>
    <w:p w14:paraId="2269DEA7" w14:textId="261B3AFC" w:rsidR="00866F53" w:rsidRPr="00111D18" w:rsidRDefault="00B53825" w:rsidP="00111D18">
      <w:pPr>
        <w:pStyle w:val="Heading2"/>
        <w:rPr>
          <w:rFonts w:ascii="Arial" w:hAnsi="Arial" w:cs="Arial"/>
          <w:b/>
          <w:bCs/>
          <w:color w:val="auto"/>
          <w:sz w:val="24"/>
          <w:szCs w:val="24"/>
          <w:u w:val="single"/>
        </w:rPr>
      </w:pPr>
      <w:r w:rsidRPr="00111D18">
        <w:rPr>
          <w:rFonts w:ascii="Arial" w:hAnsi="Arial" w:cs="Arial"/>
          <w:b/>
          <w:bCs/>
          <w:color w:val="auto"/>
          <w:sz w:val="24"/>
          <w:szCs w:val="24"/>
          <w:u w:val="single"/>
        </w:rPr>
        <w:lastRenderedPageBreak/>
        <w:t>Useful links / Resources</w:t>
      </w:r>
    </w:p>
    <w:p w14:paraId="528F79D8" w14:textId="77777777" w:rsidR="00866F53" w:rsidRDefault="00866F53" w:rsidP="00726C14">
      <w:pPr>
        <w:pStyle w:val="ListParagraph"/>
        <w:spacing w:after="0" w:line="240" w:lineRule="auto"/>
        <w:ind w:left="426"/>
        <w:rPr>
          <w:rFonts w:ascii="Arial" w:hAnsi="Arial" w:cs="Arial"/>
          <w:sz w:val="24"/>
          <w:szCs w:val="24"/>
        </w:rPr>
      </w:pPr>
    </w:p>
    <w:p w14:paraId="654230C1" w14:textId="77777777" w:rsidR="00866F53" w:rsidRDefault="00866F53" w:rsidP="00726C14">
      <w:pPr>
        <w:pStyle w:val="ListParagraph"/>
        <w:spacing w:after="0" w:line="240" w:lineRule="auto"/>
        <w:ind w:left="426"/>
        <w:rPr>
          <w:rFonts w:ascii="Arial" w:hAnsi="Arial" w:cs="Arial"/>
          <w:sz w:val="24"/>
          <w:szCs w:val="24"/>
        </w:rPr>
      </w:pPr>
    </w:p>
    <w:tbl>
      <w:tblPr>
        <w:tblStyle w:val="TableGrid"/>
        <w:tblW w:w="1091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7797"/>
      </w:tblGrid>
      <w:tr w:rsidR="007E5ACD" w14:paraId="11F7F0D7" w14:textId="77777777" w:rsidTr="00813515">
        <w:tc>
          <w:tcPr>
            <w:tcW w:w="3120" w:type="dxa"/>
          </w:tcPr>
          <w:p w14:paraId="37553B6C" w14:textId="77777777" w:rsidR="007E5ACD" w:rsidRDefault="007E5ACD">
            <w:pPr>
              <w:rPr>
                <w:rFonts w:ascii="Arial" w:hAnsi="Arial" w:cs="Arial"/>
              </w:rPr>
            </w:pPr>
            <w:r>
              <w:rPr>
                <w:rFonts w:ascii="Arial" w:hAnsi="Arial" w:cs="Arial"/>
              </w:rPr>
              <w:t>The Careers Enterprise Company</w:t>
            </w:r>
          </w:p>
          <w:p w14:paraId="211A7780" w14:textId="77777777" w:rsidR="007E5ACD" w:rsidRDefault="007E5ACD">
            <w:pPr>
              <w:rPr>
                <w:rFonts w:ascii="Arial" w:hAnsi="Arial" w:cs="Arial"/>
              </w:rPr>
            </w:pPr>
          </w:p>
          <w:p w14:paraId="2F49B23A" w14:textId="773974B1" w:rsidR="00D800A5" w:rsidRDefault="00D800A5">
            <w:pPr>
              <w:rPr>
                <w:rFonts w:ascii="Arial" w:hAnsi="Arial" w:cs="Arial"/>
              </w:rPr>
            </w:pPr>
            <w:r>
              <w:rPr>
                <w:rFonts w:ascii="Arial" w:hAnsi="Arial" w:cs="Arial"/>
              </w:rPr>
              <w:t>The Careers and Enterprise Company Resource Directory</w:t>
            </w:r>
          </w:p>
          <w:p w14:paraId="5BD579DF" w14:textId="048CF96E" w:rsidR="00D800A5" w:rsidRDefault="00D800A5">
            <w:pPr>
              <w:rPr>
                <w:rFonts w:ascii="Arial" w:hAnsi="Arial" w:cs="Arial"/>
              </w:rPr>
            </w:pPr>
          </w:p>
        </w:tc>
        <w:tc>
          <w:tcPr>
            <w:tcW w:w="7797" w:type="dxa"/>
          </w:tcPr>
          <w:p w14:paraId="27B13F79" w14:textId="612EF5BC" w:rsidR="007E5ACD" w:rsidRPr="00BC3ECF" w:rsidRDefault="007E5ACD">
            <w:pPr>
              <w:rPr>
                <w:rStyle w:val="Hyperlink"/>
                <w:rFonts w:ascii="Arial" w:hAnsi="Arial" w:cs="Arial"/>
                <w:color w:val="8064A2" w:themeColor="accent4"/>
              </w:rPr>
            </w:pPr>
            <w:hyperlink r:id="rId19" w:history="1">
              <w:r w:rsidRPr="00BC3ECF">
                <w:rPr>
                  <w:rStyle w:val="Hyperlink"/>
                  <w:rFonts w:ascii="Arial" w:hAnsi="Arial" w:cs="Arial"/>
                  <w:color w:val="8064A2" w:themeColor="accent4"/>
                </w:rPr>
                <w:t>https://www.careersandenterprise.co.uk/</w:t>
              </w:r>
            </w:hyperlink>
          </w:p>
          <w:p w14:paraId="619619CB" w14:textId="0E603B54" w:rsidR="00D800A5" w:rsidRPr="00BC3ECF" w:rsidRDefault="00D800A5">
            <w:pPr>
              <w:rPr>
                <w:rStyle w:val="Hyperlink"/>
                <w:color w:val="8064A2" w:themeColor="accent4"/>
              </w:rPr>
            </w:pPr>
          </w:p>
          <w:p w14:paraId="1CD0C5E2" w14:textId="77777777" w:rsidR="00D800A5" w:rsidRPr="00BC3ECF" w:rsidRDefault="00D800A5">
            <w:pPr>
              <w:rPr>
                <w:rFonts w:ascii="Arial" w:hAnsi="Arial" w:cs="Arial"/>
                <w:color w:val="8064A2" w:themeColor="accent4"/>
              </w:rPr>
            </w:pPr>
          </w:p>
          <w:p w14:paraId="78F52209" w14:textId="1075A1F7" w:rsidR="007E5ACD" w:rsidRPr="00BC3ECF" w:rsidRDefault="00A50367">
            <w:pPr>
              <w:rPr>
                <w:rFonts w:ascii="Arial" w:hAnsi="Arial" w:cs="Arial"/>
                <w:color w:val="8064A2" w:themeColor="accent4"/>
              </w:rPr>
            </w:pPr>
            <w:hyperlink r:id="rId20" w:history="1">
              <w:r w:rsidRPr="00BC3ECF">
                <w:rPr>
                  <w:rStyle w:val="Hyperlink"/>
                  <w:rFonts w:ascii="Arial" w:hAnsi="Arial" w:cs="Arial"/>
                  <w:color w:val="8064A2" w:themeColor="accent4"/>
                </w:rPr>
                <w:t>https://resources.careersandenterprise.co.uk/</w:t>
              </w:r>
            </w:hyperlink>
          </w:p>
          <w:p w14:paraId="55DCC82B" w14:textId="2B691270" w:rsidR="00A50367" w:rsidRPr="00BC3ECF" w:rsidRDefault="00A50367">
            <w:pPr>
              <w:rPr>
                <w:rFonts w:ascii="Arial" w:hAnsi="Arial" w:cs="Arial"/>
                <w:color w:val="8064A2" w:themeColor="accent4"/>
              </w:rPr>
            </w:pPr>
          </w:p>
        </w:tc>
      </w:tr>
      <w:tr w:rsidR="007E5ACD" w14:paraId="607ED9DC" w14:textId="77777777" w:rsidTr="00813515">
        <w:tc>
          <w:tcPr>
            <w:tcW w:w="3120" w:type="dxa"/>
            <w:hideMark/>
          </w:tcPr>
          <w:p w14:paraId="6FDF2C10" w14:textId="77777777" w:rsidR="007E5ACD" w:rsidRDefault="007E5ACD">
            <w:pPr>
              <w:rPr>
                <w:rFonts w:ascii="Arial" w:hAnsi="Arial" w:cs="Arial"/>
              </w:rPr>
            </w:pPr>
            <w:r>
              <w:rPr>
                <w:rFonts w:ascii="Arial" w:hAnsi="Arial" w:cs="Arial"/>
              </w:rPr>
              <w:t>Gatsby Foundation</w:t>
            </w:r>
          </w:p>
        </w:tc>
        <w:tc>
          <w:tcPr>
            <w:tcW w:w="7797" w:type="dxa"/>
          </w:tcPr>
          <w:p w14:paraId="5FAA5859" w14:textId="77777777" w:rsidR="007E5ACD" w:rsidRPr="00BC3ECF" w:rsidRDefault="007E5ACD">
            <w:pPr>
              <w:rPr>
                <w:rFonts w:ascii="Arial" w:hAnsi="Arial" w:cs="Arial"/>
                <w:color w:val="8064A2" w:themeColor="accent4"/>
              </w:rPr>
            </w:pPr>
            <w:hyperlink r:id="rId21" w:history="1">
              <w:r w:rsidRPr="00BC3ECF">
                <w:rPr>
                  <w:rStyle w:val="Hyperlink"/>
                  <w:rFonts w:ascii="Arial" w:hAnsi="Arial" w:cs="Arial"/>
                  <w:color w:val="8064A2" w:themeColor="accent4"/>
                </w:rPr>
                <w:t>http://www.gatsby.org.uk/education/focus-areas/good-career-guidance</w:t>
              </w:r>
            </w:hyperlink>
          </w:p>
          <w:p w14:paraId="250C35F6" w14:textId="77777777" w:rsidR="007E5ACD" w:rsidRPr="00BC3ECF" w:rsidRDefault="007E5ACD">
            <w:pPr>
              <w:rPr>
                <w:rFonts w:ascii="Arial" w:hAnsi="Arial" w:cs="Arial"/>
                <w:color w:val="8064A2" w:themeColor="accent4"/>
              </w:rPr>
            </w:pPr>
          </w:p>
        </w:tc>
      </w:tr>
      <w:tr w:rsidR="007E5ACD" w14:paraId="106CD0F7" w14:textId="77777777" w:rsidTr="00813515">
        <w:tc>
          <w:tcPr>
            <w:tcW w:w="3120" w:type="dxa"/>
            <w:hideMark/>
          </w:tcPr>
          <w:p w14:paraId="7D78AF4D" w14:textId="77777777" w:rsidR="007E5ACD" w:rsidRDefault="007E5ACD">
            <w:pPr>
              <w:rPr>
                <w:rFonts w:ascii="Arial" w:hAnsi="Arial" w:cs="Arial"/>
              </w:rPr>
            </w:pPr>
            <w:r>
              <w:rPr>
                <w:rFonts w:ascii="Arial" w:hAnsi="Arial" w:cs="Arial"/>
              </w:rPr>
              <w:t xml:space="preserve">Post 16 Skills Plan </w:t>
            </w:r>
          </w:p>
        </w:tc>
        <w:tc>
          <w:tcPr>
            <w:tcW w:w="7797" w:type="dxa"/>
          </w:tcPr>
          <w:p w14:paraId="19EA09C5" w14:textId="77777777" w:rsidR="007E5ACD" w:rsidRPr="00BC3ECF" w:rsidRDefault="007E5ACD">
            <w:pPr>
              <w:rPr>
                <w:rFonts w:ascii="Arial" w:hAnsi="Arial" w:cs="Arial"/>
                <w:color w:val="8064A2" w:themeColor="accent4"/>
              </w:rPr>
            </w:pPr>
            <w:hyperlink r:id="rId22" w:history="1">
              <w:r w:rsidRPr="00BC3ECF">
                <w:rPr>
                  <w:rStyle w:val="Hyperlink"/>
                  <w:rFonts w:ascii="Arial" w:hAnsi="Arial" w:cs="Arial"/>
                  <w:color w:val="8064A2" w:themeColor="accent4"/>
                </w:rPr>
                <w:t>https://www.gov.uk/government/publications/post-16-skills-plan-and-independent-report-on-technical-education</w:t>
              </w:r>
            </w:hyperlink>
          </w:p>
          <w:p w14:paraId="42859A84" w14:textId="77777777" w:rsidR="007E5ACD" w:rsidRPr="00BC3ECF" w:rsidRDefault="007E5ACD">
            <w:pPr>
              <w:rPr>
                <w:rFonts w:ascii="Arial" w:hAnsi="Arial" w:cs="Arial"/>
                <w:color w:val="8064A2" w:themeColor="accent4"/>
              </w:rPr>
            </w:pPr>
            <w:r w:rsidRPr="00BC3ECF">
              <w:rPr>
                <w:rFonts w:ascii="Arial" w:hAnsi="Arial" w:cs="Arial"/>
                <w:color w:val="8064A2" w:themeColor="accent4"/>
              </w:rPr>
              <w:t xml:space="preserve">  </w:t>
            </w:r>
          </w:p>
          <w:p w14:paraId="1A858C87" w14:textId="77777777" w:rsidR="007E5ACD" w:rsidRPr="00BC3ECF" w:rsidRDefault="007E5ACD">
            <w:pPr>
              <w:rPr>
                <w:rFonts w:ascii="Arial" w:hAnsi="Arial" w:cs="Arial"/>
                <w:color w:val="8064A2" w:themeColor="accent4"/>
              </w:rPr>
            </w:pPr>
          </w:p>
        </w:tc>
      </w:tr>
      <w:tr w:rsidR="007E5ACD" w14:paraId="13C98204" w14:textId="77777777" w:rsidTr="00813515">
        <w:tc>
          <w:tcPr>
            <w:tcW w:w="3120" w:type="dxa"/>
            <w:hideMark/>
          </w:tcPr>
          <w:p w14:paraId="399956DE" w14:textId="3748A4C8" w:rsidR="007E5ACD" w:rsidRDefault="007E5ACD">
            <w:pPr>
              <w:rPr>
                <w:rFonts w:ascii="Arial" w:hAnsi="Arial" w:cs="Arial"/>
              </w:rPr>
            </w:pPr>
          </w:p>
        </w:tc>
        <w:tc>
          <w:tcPr>
            <w:tcW w:w="7797" w:type="dxa"/>
          </w:tcPr>
          <w:p w14:paraId="69C709A2" w14:textId="78EB9EC4" w:rsidR="003027D3" w:rsidRPr="00BC3ECF" w:rsidRDefault="003027D3" w:rsidP="00211FD6">
            <w:pPr>
              <w:rPr>
                <w:rFonts w:ascii="Arial" w:hAnsi="Arial" w:cs="Arial"/>
                <w:color w:val="8064A2" w:themeColor="accent4"/>
              </w:rPr>
            </w:pPr>
          </w:p>
        </w:tc>
      </w:tr>
      <w:tr w:rsidR="007E5ACD" w14:paraId="0BC9E082" w14:textId="77777777" w:rsidTr="00813515">
        <w:tc>
          <w:tcPr>
            <w:tcW w:w="3120" w:type="dxa"/>
          </w:tcPr>
          <w:p w14:paraId="348D9817" w14:textId="77777777" w:rsidR="007E5ACD" w:rsidRDefault="007E5ACD">
            <w:pPr>
              <w:rPr>
                <w:rFonts w:ascii="Arial" w:hAnsi="Arial" w:cs="Arial"/>
              </w:rPr>
            </w:pPr>
            <w:r>
              <w:rPr>
                <w:rFonts w:ascii="Arial" w:hAnsi="Arial" w:cs="Arial"/>
              </w:rPr>
              <w:t>Skills For Worcestershire</w:t>
            </w:r>
          </w:p>
          <w:p w14:paraId="37106C85" w14:textId="77777777" w:rsidR="007E5ACD" w:rsidRDefault="007E5ACD">
            <w:pPr>
              <w:rPr>
                <w:rFonts w:ascii="Arial" w:hAnsi="Arial" w:cs="Arial"/>
              </w:rPr>
            </w:pPr>
          </w:p>
        </w:tc>
        <w:tc>
          <w:tcPr>
            <w:tcW w:w="7797" w:type="dxa"/>
          </w:tcPr>
          <w:p w14:paraId="0C1FECB5" w14:textId="01BD30A7" w:rsidR="007E5ACD" w:rsidRPr="00BC3ECF" w:rsidRDefault="003027D3">
            <w:pPr>
              <w:rPr>
                <w:rFonts w:ascii="Arial" w:hAnsi="Arial" w:cs="Arial"/>
                <w:color w:val="8064A2" w:themeColor="accent4"/>
              </w:rPr>
            </w:pPr>
            <w:hyperlink r:id="rId23" w:history="1">
              <w:r w:rsidRPr="00BC3ECF">
                <w:rPr>
                  <w:rStyle w:val="Hyperlink"/>
                  <w:rFonts w:ascii="Arial" w:hAnsi="Arial" w:cs="Arial"/>
                  <w:color w:val="8064A2" w:themeColor="accent4"/>
                </w:rPr>
                <w:t>http://www.skills4worcestershire.co.uk/</w:t>
              </w:r>
            </w:hyperlink>
          </w:p>
          <w:p w14:paraId="3FC88CAF" w14:textId="77777777" w:rsidR="007E5ACD" w:rsidRPr="00BC3ECF" w:rsidRDefault="007E5ACD">
            <w:pPr>
              <w:rPr>
                <w:rFonts w:ascii="Arial" w:hAnsi="Arial" w:cs="Arial"/>
                <w:color w:val="8064A2" w:themeColor="accent4"/>
              </w:rPr>
            </w:pPr>
          </w:p>
        </w:tc>
      </w:tr>
      <w:tr w:rsidR="007E5ACD" w14:paraId="6FAE6FC1" w14:textId="77777777" w:rsidTr="00813515">
        <w:tc>
          <w:tcPr>
            <w:tcW w:w="3120" w:type="dxa"/>
          </w:tcPr>
          <w:p w14:paraId="5AB680EA" w14:textId="77777777" w:rsidR="007E5ACD" w:rsidRDefault="007E5ACD">
            <w:pPr>
              <w:rPr>
                <w:rFonts w:ascii="Arial" w:hAnsi="Arial" w:cs="Arial"/>
              </w:rPr>
            </w:pPr>
            <w:r>
              <w:rPr>
                <w:rFonts w:ascii="Arial" w:hAnsi="Arial" w:cs="Arial"/>
              </w:rPr>
              <w:t>Government Careers Strategy December 2017</w:t>
            </w:r>
          </w:p>
          <w:p w14:paraId="287A3052" w14:textId="77777777" w:rsidR="007E5ACD" w:rsidRDefault="007E5ACD">
            <w:pPr>
              <w:rPr>
                <w:rFonts w:ascii="Arial" w:hAnsi="Arial" w:cs="Arial"/>
              </w:rPr>
            </w:pPr>
          </w:p>
          <w:p w14:paraId="4ED0B5EC" w14:textId="12B509BA" w:rsidR="00EB3817" w:rsidRPr="00D2096F" w:rsidRDefault="00EB3817">
            <w:pPr>
              <w:rPr>
                <w:rFonts w:ascii="Arial" w:hAnsi="Arial" w:cs="Arial"/>
              </w:rPr>
            </w:pPr>
            <w:r w:rsidRPr="00D2096F">
              <w:rPr>
                <w:rFonts w:ascii="Arial" w:hAnsi="Arial" w:cs="Arial"/>
              </w:rPr>
              <w:t>Government Careers</w:t>
            </w:r>
            <w:r w:rsidR="00F86FF8" w:rsidRPr="00D2096F">
              <w:rPr>
                <w:rFonts w:ascii="Arial" w:hAnsi="Arial" w:cs="Arial"/>
              </w:rPr>
              <w:t xml:space="preserve"> Guidance and Access for </w:t>
            </w:r>
            <w:r w:rsidR="008447AD" w:rsidRPr="00D2096F">
              <w:rPr>
                <w:rFonts w:ascii="Arial" w:hAnsi="Arial" w:cs="Arial"/>
              </w:rPr>
              <w:t>Education</w:t>
            </w:r>
            <w:r w:rsidR="00F86FF8" w:rsidRPr="00D2096F">
              <w:rPr>
                <w:rFonts w:ascii="Arial" w:hAnsi="Arial" w:cs="Arial"/>
              </w:rPr>
              <w:t xml:space="preserve"> and Training Providers</w:t>
            </w:r>
          </w:p>
          <w:p w14:paraId="11ABE422" w14:textId="4B49A13F" w:rsidR="00F86FF8" w:rsidRPr="00D2096F" w:rsidRDefault="00F36DEA">
            <w:pPr>
              <w:rPr>
                <w:rFonts w:ascii="Arial" w:hAnsi="Arial" w:cs="Arial"/>
              </w:rPr>
            </w:pPr>
            <w:r>
              <w:rPr>
                <w:rFonts w:ascii="Arial" w:hAnsi="Arial" w:cs="Arial"/>
              </w:rPr>
              <w:t>(</w:t>
            </w:r>
            <w:r w:rsidR="00D2096F" w:rsidRPr="00D2096F">
              <w:rPr>
                <w:rFonts w:ascii="Arial" w:hAnsi="Arial" w:cs="Arial"/>
              </w:rPr>
              <w:t>Jan 2023 update</w:t>
            </w:r>
            <w:r>
              <w:rPr>
                <w:rFonts w:ascii="Arial" w:hAnsi="Arial" w:cs="Arial"/>
              </w:rPr>
              <w:t>)</w:t>
            </w:r>
          </w:p>
          <w:p w14:paraId="267C78DC" w14:textId="0C64CA27" w:rsidR="00856D7E" w:rsidRDefault="00856D7E">
            <w:pPr>
              <w:rPr>
                <w:rFonts w:ascii="Arial" w:hAnsi="Arial" w:cs="Arial"/>
              </w:rPr>
            </w:pPr>
          </w:p>
        </w:tc>
        <w:tc>
          <w:tcPr>
            <w:tcW w:w="7797" w:type="dxa"/>
          </w:tcPr>
          <w:p w14:paraId="10356053" w14:textId="7E84212A" w:rsidR="007E5ACD" w:rsidRPr="00BC3ECF" w:rsidRDefault="007E5ACD">
            <w:pPr>
              <w:rPr>
                <w:rStyle w:val="Hyperlink"/>
                <w:rFonts w:ascii="Arial" w:hAnsi="Arial" w:cs="Arial"/>
                <w:color w:val="8064A2" w:themeColor="accent4"/>
              </w:rPr>
            </w:pPr>
            <w:hyperlink r:id="rId24" w:history="1">
              <w:r w:rsidRPr="00BC3ECF">
                <w:rPr>
                  <w:rStyle w:val="Hyperlink"/>
                  <w:rFonts w:ascii="Arial" w:hAnsi="Arial" w:cs="Arial"/>
                  <w:color w:val="8064A2" w:themeColor="accent4"/>
                </w:rPr>
                <w:t>https://assets.publishing.service.gov.uk/government/uploads/system/uploads/attachment_data/file/664319/Careers_strategy.pdf</w:t>
              </w:r>
            </w:hyperlink>
          </w:p>
          <w:p w14:paraId="2DF95101" w14:textId="50A559DF" w:rsidR="00EB3817" w:rsidRPr="00BC3ECF" w:rsidRDefault="00EB3817">
            <w:pPr>
              <w:rPr>
                <w:rStyle w:val="Hyperlink"/>
                <w:color w:val="8064A2" w:themeColor="accent4"/>
              </w:rPr>
            </w:pPr>
          </w:p>
          <w:p w14:paraId="6CB3C62B" w14:textId="77777777" w:rsidR="009A7800" w:rsidRPr="00BC3ECF" w:rsidRDefault="009A7800" w:rsidP="009A7800">
            <w:pPr>
              <w:rPr>
                <w:rStyle w:val="Hyperlink"/>
                <w:rFonts w:ascii="Arial" w:hAnsi="Arial" w:cs="Arial"/>
                <w:color w:val="8064A2" w:themeColor="accent4"/>
              </w:rPr>
            </w:pPr>
            <w:hyperlink r:id="rId25" w:history="1">
              <w:r w:rsidRPr="00BC3ECF">
                <w:rPr>
                  <w:rStyle w:val="Hyperlink"/>
                  <w:rFonts w:ascii="Arial" w:hAnsi="Arial" w:cs="Arial"/>
                  <w:color w:val="8064A2" w:themeColor="accent4"/>
                </w:rPr>
                <w:t>https://assets.publishing.service.gov.uk/government/uploads/system/uploads/attachment_data/file/1127489/Careers_guidance_and_access_for_education_and_training_providers_.pdf</w:t>
              </w:r>
            </w:hyperlink>
          </w:p>
          <w:p w14:paraId="1DE6D48F" w14:textId="77777777" w:rsidR="009A7800" w:rsidRPr="00BC3ECF" w:rsidRDefault="009A7800" w:rsidP="009A7800">
            <w:pPr>
              <w:rPr>
                <w:rFonts w:ascii="Arial" w:hAnsi="Arial" w:cs="Arial"/>
                <w:color w:val="8064A2" w:themeColor="accent4"/>
              </w:rPr>
            </w:pPr>
          </w:p>
          <w:p w14:paraId="0749ECB8" w14:textId="77777777" w:rsidR="00EB3817" w:rsidRPr="00BC3ECF" w:rsidRDefault="00EB3817">
            <w:pPr>
              <w:rPr>
                <w:rFonts w:ascii="Arial" w:hAnsi="Arial" w:cs="Arial"/>
                <w:color w:val="8064A2" w:themeColor="accent4"/>
              </w:rPr>
            </w:pPr>
          </w:p>
          <w:p w14:paraId="6ABCFFCE" w14:textId="77777777" w:rsidR="007E5ACD" w:rsidRPr="00BC3ECF" w:rsidRDefault="007E5ACD">
            <w:pPr>
              <w:rPr>
                <w:rFonts w:ascii="Arial" w:hAnsi="Arial" w:cs="Arial"/>
                <w:color w:val="8064A2" w:themeColor="accent4"/>
              </w:rPr>
            </w:pPr>
          </w:p>
        </w:tc>
      </w:tr>
      <w:tr w:rsidR="007E5ACD" w14:paraId="7EBF380D" w14:textId="77777777" w:rsidTr="00813515">
        <w:tc>
          <w:tcPr>
            <w:tcW w:w="3120" w:type="dxa"/>
          </w:tcPr>
          <w:p w14:paraId="12022ADD" w14:textId="77777777" w:rsidR="007E5ACD" w:rsidRDefault="007E5ACD">
            <w:pPr>
              <w:rPr>
                <w:rFonts w:ascii="Arial" w:hAnsi="Arial" w:cs="Arial"/>
              </w:rPr>
            </w:pPr>
            <w:r>
              <w:rPr>
                <w:rFonts w:ascii="Arial" w:hAnsi="Arial" w:cs="Arial"/>
              </w:rPr>
              <w:t xml:space="preserve">National Careers </w:t>
            </w:r>
          </w:p>
          <w:p w14:paraId="78331B8D" w14:textId="77777777" w:rsidR="007E5ACD" w:rsidRDefault="007E5ACD">
            <w:pPr>
              <w:rPr>
                <w:rFonts w:ascii="Arial" w:hAnsi="Arial" w:cs="Arial"/>
              </w:rPr>
            </w:pPr>
            <w:r>
              <w:rPr>
                <w:rFonts w:ascii="Arial" w:hAnsi="Arial" w:cs="Arial"/>
              </w:rPr>
              <w:t>Service</w:t>
            </w:r>
          </w:p>
          <w:p w14:paraId="5BB4E40F" w14:textId="77777777" w:rsidR="007E5ACD" w:rsidRDefault="007E5ACD">
            <w:pPr>
              <w:rPr>
                <w:rFonts w:ascii="Arial" w:hAnsi="Arial" w:cs="Arial"/>
              </w:rPr>
            </w:pPr>
          </w:p>
        </w:tc>
        <w:tc>
          <w:tcPr>
            <w:tcW w:w="7797" w:type="dxa"/>
          </w:tcPr>
          <w:p w14:paraId="459E0CC2" w14:textId="77777777" w:rsidR="007E5ACD" w:rsidRPr="00BC3ECF" w:rsidRDefault="007E5ACD">
            <w:pPr>
              <w:rPr>
                <w:rFonts w:ascii="Arial" w:hAnsi="Arial" w:cs="Arial"/>
                <w:color w:val="8064A2" w:themeColor="accent4"/>
              </w:rPr>
            </w:pPr>
            <w:hyperlink r:id="rId26" w:history="1">
              <w:r w:rsidRPr="00BC3ECF">
                <w:rPr>
                  <w:rStyle w:val="Hyperlink"/>
                  <w:rFonts w:ascii="Arial" w:hAnsi="Arial" w:cs="Arial"/>
                  <w:color w:val="8064A2" w:themeColor="accent4"/>
                </w:rPr>
                <w:t>https://nationalcareersservice.direct.gov.uk/</w:t>
              </w:r>
            </w:hyperlink>
          </w:p>
          <w:p w14:paraId="5B5C4B3D" w14:textId="77777777" w:rsidR="007E5ACD" w:rsidRPr="00BC3ECF" w:rsidRDefault="007E5ACD">
            <w:pPr>
              <w:rPr>
                <w:rFonts w:ascii="Arial" w:hAnsi="Arial" w:cs="Arial"/>
                <w:color w:val="8064A2" w:themeColor="accent4"/>
              </w:rPr>
            </w:pPr>
          </w:p>
        </w:tc>
      </w:tr>
      <w:tr w:rsidR="007E5ACD" w14:paraId="70D62E2D" w14:textId="77777777" w:rsidTr="00813515">
        <w:tc>
          <w:tcPr>
            <w:tcW w:w="3120" w:type="dxa"/>
          </w:tcPr>
          <w:p w14:paraId="08D64336" w14:textId="77777777" w:rsidR="007E5ACD" w:rsidRDefault="007E5ACD">
            <w:pPr>
              <w:rPr>
                <w:rFonts w:ascii="Arial" w:hAnsi="Arial" w:cs="Arial"/>
                <w:lang w:val="en"/>
              </w:rPr>
            </w:pPr>
            <w:r>
              <w:rPr>
                <w:rFonts w:ascii="Arial" w:hAnsi="Arial" w:cs="Arial"/>
              </w:rPr>
              <w:t>UCAS (</w:t>
            </w:r>
            <w:r>
              <w:rPr>
                <w:rFonts w:ascii="Arial" w:hAnsi="Arial" w:cs="Arial"/>
                <w:lang w:val="en"/>
              </w:rPr>
              <w:t>Universities and Colleges Admissions Service)</w:t>
            </w:r>
          </w:p>
          <w:p w14:paraId="1EDD2518" w14:textId="77777777" w:rsidR="007E5ACD" w:rsidRDefault="007E5ACD">
            <w:pPr>
              <w:rPr>
                <w:rFonts w:ascii="Arial" w:hAnsi="Arial" w:cs="Arial"/>
              </w:rPr>
            </w:pPr>
          </w:p>
        </w:tc>
        <w:tc>
          <w:tcPr>
            <w:tcW w:w="7797" w:type="dxa"/>
          </w:tcPr>
          <w:p w14:paraId="24E4BF38" w14:textId="77777777" w:rsidR="007E5ACD" w:rsidRPr="00BC3ECF" w:rsidRDefault="007E5ACD">
            <w:pPr>
              <w:rPr>
                <w:rFonts w:ascii="Arial" w:hAnsi="Arial" w:cs="Arial"/>
                <w:color w:val="8064A2" w:themeColor="accent4"/>
              </w:rPr>
            </w:pPr>
            <w:hyperlink r:id="rId27" w:history="1">
              <w:r w:rsidRPr="00BC3ECF">
                <w:rPr>
                  <w:rStyle w:val="Hyperlink"/>
                  <w:rFonts w:ascii="Arial" w:hAnsi="Arial" w:cs="Arial"/>
                  <w:color w:val="8064A2" w:themeColor="accent4"/>
                </w:rPr>
                <w:t>https://www.ucas.com/</w:t>
              </w:r>
            </w:hyperlink>
          </w:p>
          <w:p w14:paraId="76889557" w14:textId="77777777" w:rsidR="007E5ACD" w:rsidRPr="00BC3ECF" w:rsidRDefault="007E5ACD">
            <w:pPr>
              <w:rPr>
                <w:rFonts w:ascii="Arial" w:hAnsi="Arial" w:cs="Arial"/>
                <w:color w:val="8064A2" w:themeColor="accent4"/>
              </w:rPr>
            </w:pPr>
          </w:p>
        </w:tc>
      </w:tr>
      <w:tr w:rsidR="007E5ACD" w14:paraId="0009ADB7" w14:textId="77777777" w:rsidTr="00813515">
        <w:tc>
          <w:tcPr>
            <w:tcW w:w="3120" w:type="dxa"/>
          </w:tcPr>
          <w:p w14:paraId="63B6730D" w14:textId="77777777" w:rsidR="007E5ACD" w:rsidRDefault="007E5ACD">
            <w:pPr>
              <w:rPr>
                <w:rFonts w:ascii="Arial" w:hAnsi="Arial" w:cs="Arial"/>
              </w:rPr>
            </w:pPr>
            <w:r>
              <w:rPr>
                <w:rFonts w:ascii="Arial" w:hAnsi="Arial" w:cs="Arial"/>
              </w:rPr>
              <w:t>Worcestershire Local Enterprise Partnership</w:t>
            </w:r>
          </w:p>
          <w:p w14:paraId="6968998E" w14:textId="77777777" w:rsidR="007E5ACD" w:rsidRDefault="007E5ACD">
            <w:pPr>
              <w:rPr>
                <w:rFonts w:ascii="Arial" w:hAnsi="Arial" w:cs="Arial"/>
              </w:rPr>
            </w:pPr>
          </w:p>
        </w:tc>
        <w:tc>
          <w:tcPr>
            <w:tcW w:w="7797" w:type="dxa"/>
          </w:tcPr>
          <w:p w14:paraId="6CD7C2A3" w14:textId="77777777" w:rsidR="007E5ACD" w:rsidRPr="00BC3ECF" w:rsidRDefault="007E5ACD">
            <w:pPr>
              <w:rPr>
                <w:rFonts w:ascii="Arial" w:hAnsi="Arial" w:cs="Arial"/>
                <w:color w:val="8064A2" w:themeColor="accent4"/>
              </w:rPr>
            </w:pPr>
            <w:hyperlink r:id="rId28" w:history="1">
              <w:r w:rsidRPr="00BC3ECF">
                <w:rPr>
                  <w:rStyle w:val="Hyperlink"/>
                  <w:rFonts w:ascii="Arial" w:hAnsi="Arial" w:cs="Arial"/>
                  <w:color w:val="8064A2" w:themeColor="accent4"/>
                </w:rPr>
                <w:t>http://www.wlep.co.uk/</w:t>
              </w:r>
            </w:hyperlink>
          </w:p>
          <w:p w14:paraId="2C52D031" w14:textId="77777777" w:rsidR="007E5ACD" w:rsidRPr="00BC3ECF" w:rsidRDefault="007E5ACD">
            <w:pPr>
              <w:rPr>
                <w:rFonts w:ascii="Arial" w:hAnsi="Arial" w:cs="Arial"/>
                <w:color w:val="8064A2" w:themeColor="accent4"/>
              </w:rPr>
            </w:pPr>
          </w:p>
        </w:tc>
      </w:tr>
      <w:tr w:rsidR="007E5ACD" w14:paraId="196F4F54" w14:textId="77777777" w:rsidTr="00813515">
        <w:tc>
          <w:tcPr>
            <w:tcW w:w="3120" w:type="dxa"/>
          </w:tcPr>
          <w:p w14:paraId="0E59E4A7" w14:textId="77777777" w:rsidR="007E5ACD" w:rsidRDefault="007E5ACD">
            <w:pPr>
              <w:rPr>
                <w:rFonts w:ascii="Arial" w:hAnsi="Arial" w:cs="Arial"/>
              </w:rPr>
            </w:pPr>
            <w:r>
              <w:rPr>
                <w:rFonts w:ascii="Arial" w:hAnsi="Arial" w:cs="Arial"/>
              </w:rPr>
              <w:t>Worcestershire Apprenticeships</w:t>
            </w:r>
          </w:p>
        </w:tc>
        <w:tc>
          <w:tcPr>
            <w:tcW w:w="7797" w:type="dxa"/>
          </w:tcPr>
          <w:p w14:paraId="29A5A3BA" w14:textId="77777777" w:rsidR="007E5ACD" w:rsidRPr="00BC3ECF" w:rsidRDefault="007E5ACD">
            <w:pPr>
              <w:rPr>
                <w:rFonts w:ascii="Arial" w:hAnsi="Arial" w:cs="Arial"/>
                <w:color w:val="8064A2" w:themeColor="accent4"/>
              </w:rPr>
            </w:pPr>
            <w:hyperlink r:id="rId29" w:history="1">
              <w:r w:rsidRPr="00BC3ECF">
                <w:rPr>
                  <w:rStyle w:val="Hyperlink"/>
                  <w:rFonts w:ascii="Arial" w:hAnsi="Arial" w:cs="Arial"/>
                  <w:color w:val="8064A2" w:themeColor="accent4"/>
                </w:rPr>
                <w:t>http://worcsapprenticeships.org.uk/</w:t>
              </w:r>
            </w:hyperlink>
            <w:r w:rsidRPr="00BC3ECF">
              <w:rPr>
                <w:rFonts w:ascii="Arial" w:hAnsi="Arial" w:cs="Arial"/>
                <w:color w:val="8064A2" w:themeColor="accent4"/>
              </w:rPr>
              <w:t xml:space="preserve"> </w:t>
            </w:r>
          </w:p>
          <w:p w14:paraId="5286DB86" w14:textId="77777777" w:rsidR="007E5ACD" w:rsidRPr="00BC3ECF" w:rsidRDefault="007E5ACD">
            <w:pPr>
              <w:rPr>
                <w:rFonts w:ascii="Arial" w:hAnsi="Arial" w:cs="Arial"/>
                <w:color w:val="8064A2" w:themeColor="accent4"/>
              </w:rPr>
            </w:pPr>
          </w:p>
          <w:p w14:paraId="1AA079DA" w14:textId="77777777" w:rsidR="007E5ACD" w:rsidRPr="00BC3ECF" w:rsidRDefault="007E5ACD">
            <w:pPr>
              <w:rPr>
                <w:rFonts w:ascii="Arial" w:hAnsi="Arial" w:cs="Arial"/>
                <w:color w:val="8064A2" w:themeColor="accent4"/>
              </w:rPr>
            </w:pPr>
          </w:p>
        </w:tc>
      </w:tr>
      <w:tr w:rsidR="007E5ACD" w14:paraId="16321234" w14:textId="77777777" w:rsidTr="00813515">
        <w:tc>
          <w:tcPr>
            <w:tcW w:w="3120" w:type="dxa"/>
          </w:tcPr>
          <w:p w14:paraId="5E4306A8" w14:textId="77777777" w:rsidR="007E5ACD" w:rsidRDefault="007E5ACD">
            <w:pPr>
              <w:rPr>
                <w:rFonts w:ascii="Arial" w:hAnsi="Arial" w:cs="Arial"/>
              </w:rPr>
            </w:pPr>
          </w:p>
        </w:tc>
        <w:tc>
          <w:tcPr>
            <w:tcW w:w="7797" w:type="dxa"/>
          </w:tcPr>
          <w:p w14:paraId="4C633D43" w14:textId="77777777" w:rsidR="007E5ACD" w:rsidRPr="00BC3ECF" w:rsidRDefault="007E5ACD">
            <w:pPr>
              <w:rPr>
                <w:rFonts w:ascii="Arial" w:hAnsi="Arial" w:cs="Arial"/>
                <w:color w:val="8064A2" w:themeColor="accent4"/>
              </w:rPr>
            </w:pPr>
          </w:p>
        </w:tc>
      </w:tr>
      <w:tr w:rsidR="007E5ACD" w14:paraId="41677353" w14:textId="77777777" w:rsidTr="00813515">
        <w:tc>
          <w:tcPr>
            <w:tcW w:w="3120" w:type="dxa"/>
          </w:tcPr>
          <w:p w14:paraId="19F106B8" w14:textId="77777777" w:rsidR="007E5ACD" w:rsidRDefault="007E5ACD">
            <w:pPr>
              <w:rPr>
                <w:rFonts w:ascii="Arial" w:hAnsi="Arial" w:cs="Arial"/>
              </w:rPr>
            </w:pPr>
            <w:r>
              <w:rPr>
                <w:rFonts w:ascii="Arial" w:hAnsi="Arial" w:cs="Arial"/>
              </w:rPr>
              <w:t>HOW College</w:t>
            </w:r>
          </w:p>
        </w:tc>
        <w:tc>
          <w:tcPr>
            <w:tcW w:w="7797" w:type="dxa"/>
          </w:tcPr>
          <w:p w14:paraId="4E9B92AA" w14:textId="77777777" w:rsidR="007E5ACD" w:rsidRPr="00BC3ECF" w:rsidRDefault="007E5ACD">
            <w:pPr>
              <w:rPr>
                <w:rFonts w:ascii="Arial" w:hAnsi="Arial" w:cs="Arial"/>
                <w:color w:val="8064A2" w:themeColor="accent4"/>
              </w:rPr>
            </w:pPr>
            <w:hyperlink r:id="rId30" w:history="1">
              <w:r w:rsidRPr="00BC3ECF">
                <w:rPr>
                  <w:rStyle w:val="Hyperlink"/>
                  <w:rFonts w:ascii="Arial" w:hAnsi="Arial" w:cs="Arial"/>
                  <w:color w:val="8064A2" w:themeColor="accent4"/>
                </w:rPr>
                <w:t>http://www.howcollege.ac.uk/</w:t>
              </w:r>
            </w:hyperlink>
            <w:r w:rsidRPr="00BC3ECF">
              <w:rPr>
                <w:rFonts w:ascii="Arial" w:hAnsi="Arial" w:cs="Arial"/>
                <w:color w:val="8064A2" w:themeColor="accent4"/>
              </w:rPr>
              <w:t xml:space="preserve"> </w:t>
            </w:r>
          </w:p>
          <w:p w14:paraId="41566B16" w14:textId="77777777" w:rsidR="007E5ACD" w:rsidRPr="00BC3ECF" w:rsidRDefault="007E5ACD">
            <w:pPr>
              <w:rPr>
                <w:rFonts w:ascii="Arial" w:hAnsi="Arial" w:cs="Arial"/>
                <w:color w:val="8064A2" w:themeColor="accent4"/>
              </w:rPr>
            </w:pPr>
          </w:p>
          <w:p w14:paraId="2B56F0FA" w14:textId="77777777" w:rsidR="007E5ACD" w:rsidRPr="00BC3ECF" w:rsidRDefault="007E5ACD">
            <w:pPr>
              <w:rPr>
                <w:rFonts w:ascii="Arial" w:hAnsi="Arial" w:cs="Arial"/>
                <w:color w:val="8064A2" w:themeColor="accent4"/>
              </w:rPr>
            </w:pPr>
          </w:p>
        </w:tc>
      </w:tr>
      <w:tr w:rsidR="007E5ACD" w14:paraId="716DA81D" w14:textId="77777777" w:rsidTr="00813515">
        <w:tc>
          <w:tcPr>
            <w:tcW w:w="3120" w:type="dxa"/>
          </w:tcPr>
          <w:p w14:paraId="38BFFC16" w14:textId="77777777" w:rsidR="007E5ACD" w:rsidRDefault="007E5ACD">
            <w:pPr>
              <w:rPr>
                <w:rFonts w:ascii="Arial" w:hAnsi="Arial" w:cs="Arial"/>
              </w:rPr>
            </w:pPr>
            <w:r>
              <w:rPr>
                <w:rFonts w:ascii="Arial" w:hAnsi="Arial" w:cs="Arial"/>
              </w:rPr>
              <w:t>Kidderminster College</w:t>
            </w:r>
          </w:p>
        </w:tc>
        <w:tc>
          <w:tcPr>
            <w:tcW w:w="7797" w:type="dxa"/>
          </w:tcPr>
          <w:p w14:paraId="3836B607" w14:textId="77777777" w:rsidR="007E5ACD" w:rsidRPr="00BC3ECF" w:rsidRDefault="007E5ACD">
            <w:pPr>
              <w:rPr>
                <w:rFonts w:ascii="Arial" w:hAnsi="Arial" w:cs="Arial"/>
                <w:color w:val="8064A2" w:themeColor="accent4"/>
              </w:rPr>
            </w:pPr>
            <w:hyperlink r:id="rId31" w:history="1">
              <w:r w:rsidRPr="00BC3ECF">
                <w:rPr>
                  <w:rStyle w:val="Hyperlink"/>
                  <w:rFonts w:ascii="Arial" w:hAnsi="Arial" w:cs="Arial"/>
                  <w:color w:val="8064A2" w:themeColor="accent4"/>
                </w:rPr>
                <w:t>http://kidderminster.ac.uk/</w:t>
              </w:r>
            </w:hyperlink>
            <w:r w:rsidRPr="00BC3ECF">
              <w:rPr>
                <w:rFonts w:ascii="Arial" w:hAnsi="Arial" w:cs="Arial"/>
                <w:color w:val="8064A2" w:themeColor="accent4"/>
              </w:rPr>
              <w:t xml:space="preserve"> </w:t>
            </w:r>
          </w:p>
          <w:p w14:paraId="25F202CF" w14:textId="77777777" w:rsidR="007E5ACD" w:rsidRPr="00BC3ECF" w:rsidRDefault="007E5ACD">
            <w:pPr>
              <w:rPr>
                <w:rFonts w:ascii="Arial" w:hAnsi="Arial" w:cs="Arial"/>
                <w:color w:val="8064A2" w:themeColor="accent4"/>
              </w:rPr>
            </w:pPr>
          </w:p>
          <w:p w14:paraId="506297FD" w14:textId="77777777" w:rsidR="007E5ACD" w:rsidRPr="00BC3ECF" w:rsidRDefault="007E5ACD">
            <w:pPr>
              <w:rPr>
                <w:rFonts w:ascii="Arial" w:hAnsi="Arial" w:cs="Arial"/>
                <w:color w:val="8064A2" w:themeColor="accent4"/>
              </w:rPr>
            </w:pPr>
          </w:p>
        </w:tc>
      </w:tr>
      <w:tr w:rsidR="007E5ACD" w14:paraId="6427E843" w14:textId="77777777" w:rsidTr="00813515">
        <w:tc>
          <w:tcPr>
            <w:tcW w:w="3120" w:type="dxa"/>
          </w:tcPr>
          <w:p w14:paraId="16D74D42" w14:textId="77777777" w:rsidR="007E5ACD" w:rsidRDefault="007E5ACD">
            <w:pPr>
              <w:rPr>
                <w:rFonts w:ascii="Arial" w:hAnsi="Arial" w:cs="Arial"/>
              </w:rPr>
            </w:pPr>
            <w:r>
              <w:rPr>
                <w:rFonts w:ascii="Arial" w:hAnsi="Arial" w:cs="Arial"/>
              </w:rPr>
              <w:t>Warwickshire College Group</w:t>
            </w:r>
          </w:p>
          <w:p w14:paraId="5CBBA608" w14:textId="77777777" w:rsidR="007E5ACD" w:rsidRDefault="007E5ACD">
            <w:pPr>
              <w:rPr>
                <w:rFonts w:ascii="Arial" w:hAnsi="Arial" w:cs="Arial"/>
              </w:rPr>
            </w:pPr>
          </w:p>
          <w:p w14:paraId="25DD5E92" w14:textId="77777777" w:rsidR="007E5ACD" w:rsidRDefault="007E5ACD">
            <w:pPr>
              <w:rPr>
                <w:rFonts w:ascii="Arial" w:hAnsi="Arial" w:cs="Arial"/>
              </w:rPr>
            </w:pPr>
          </w:p>
        </w:tc>
        <w:tc>
          <w:tcPr>
            <w:tcW w:w="7797" w:type="dxa"/>
          </w:tcPr>
          <w:p w14:paraId="3881BC77" w14:textId="77777777" w:rsidR="007E5ACD" w:rsidRPr="00BC3ECF" w:rsidRDefault="007E5ACD">
            <w:pPr>
              <w:rPr>
                <w:rFonts w:ascii="Arial" w:hAnsi="Arial" w:cs="Arial"/>
                <w:color w:val="8064A2" w:themeColor="accent4"/>
              </w:rPr>
            </w:pPr>
            <w:hyperlink r:id="rId32" w:history="1">
              <w:r w:rsidRPr="00BC3ECF">
                <w:rPr>
                  <w:rStyle w:val="Hyperlink"/>
                  <w:rFonts w:ascii="Arial" w:hAnsi="Arial" w:cs="Arial"/>
                  <w:color w:val="8064A2" w:themeColor="accent4"/>
                </w:rPr>
                <w:t>https://wcg.ac.uk/page/1/home</w:t>
              </w:r>
            </w:hyperlink>
            <w:r w:rsidRPr="00BC3ECF">
              <w:rPr>
                <w:rFonts w:ascii="Arial" w:hAnsi="Arial" w:cs="Arial"/>
                <w:color w:val="8064A2" w:themeColor="accent4"/>
              </w:rPr>
              <w:t xml:space="preserve"> </w:t>
            </w:r>
          </w:p>
        </w:tc>
      </w:tr>
      <w:tr w:rsidR="007E5ACD" w14:paraId="2EB90327" w14:textId="77777777" w:rsidTr="00813515">
        <w:tc>
          <w:tcPr>
            <w:tcW w:w="3120" w:type="dxa"/>
          </w:tcPr>
          <w:p w14:paraId="6A0633AB" w14:textId="77777777" w:rsidR="007E5ACD" w:rsidRDefault="007E5ACD">
            <w:pPr>
              <w:rPr>
                <w:rFonts w:ascii="Arial" w:hAnsi="Arial" w:cs="Arial"/>
              </w:rPr>
            </w:pPr>
            <w:r>
              <w:rPr>
                <w:rFonts w:ascii="Arial" w:hAnsi="Arial" w:cs="Arial"/>
              </w:rPr>
              <w:t>Worcester University</w:t>
            </w:r>
          </w:p>
          <w:p w14:paraId="131E900F" w14:textId="77777777" w:rsidR="007E5ACD" w:rsidRDefault="007E5ACD">
            <w:pPr>
              <w:rPr>
                <w:rFonts w:ascii="Arial" w:hAnsi="Arial" w:cs="Arial"/>
              </w:rPr>
            </w:pPr>
          </w:p>
        </w:tc>
        <w:tc>
          <w:tcPr>
            <w:tcW w:w="7797" w:type="dxa"/>
          </w:tcPr>
          <w:p w14:paraId="0B1BF40B" w14:textId="77777777" w:rsidR="007E5ACD" w:rsidRDefault="007E5ACD">
            <w:pPr>
              <w:rPr>
                <w:rFonts w:ascii="Arial" w:hAnsi="Arial" w:cs="Arial"/>
                <w:color w:val="8064A2" w:themeColor="accent4"/>
              </w:rPr>
            </w:pPr>
            <w:hyperlink r:id="rId33" w:history="1">
              <w:r w:rsidRPr="00BC3ECF">
                <w:rPr>
                  <w:rStyle w:val="Hyperlink"/>
                  <w:rFonts w:ascii="Arial" w:hAnsi="Arial" w:cs="Arial"/>
                  <w:color w:val="8064A2" w:themeColor="accent4"/>
                </w:rPr>
                <w:t>https://www.worcester.ac.uk/</w:t>
              </w:r>
            </w:hyperlink>
            <w:r w:rsidRPr="00BC3ECF">
              <w:rPr>
                <w:rFonts w:ascii="Arial" w:hAnsi="Arial" w:cs="Arial"/>
                <w:color w:val="8064A2" w:themeColor="accent4"/>
              </w:rPr>
              <w:t xml:space="preserve"> </w:t>
            </w:r>
          </w:p>
          <w:p w14:paraId="792EB64A" w14:textId="77777777" w:rsidR="00BC3ECF" w:rsidRDefault="00BC3ECF">
            <w:pPr>
              <w:rPr>
                <w:rFonts w:ascii="Arial" w:hAnsi="Arial" w:cs="Arial"/>
                <w:color w:val="8064A2" w:themeColor="accent4"/>
              </w:rPr>
            </w:pPr>
          </w:p>
          <w:p w14:paraId="70B0110C" w14:textId="77777777" w:rsidR="00BC3ECF" w:rsidRDefault="00BC3ECF">
            <w:pPr>
              <w:rPr>
                <w:rFonts w:ascii="Arial" w:hAnsi="Arial" w:cs="Arial"/>
                <w:color w:val="8064A2" w:themeColor="accent4"/>
              </w:rPr>
            </w:pPr>
          </w:p>
          <w:p w14:paraId="44B21C5F" w14:textId="77777777" w:rsidR="00BC3ECF" w:rsidRDefault="00BC3ECF">
            <w:pPr>
              <w:rPr>
                <w:rFonts w:ascii="Arial" w:hAnsi="Arial" w:cs="Arial"/>
                <w:color w:val="8064A2" w:themeColor="accent4"/>
              </w:rPr>
            </w:pPr>
          </w:p>
          <w:p w14:paraId="16895CC7" w14:textId="2D8AE64E" w:rsidR="00BC3ECF" w:rsidRPr="00BC3ECF" w:rsidRDefault="00BC3ECF">
            <w:pPr>
              <w:rPr>
                <w:rFonts w:ascii="Arial" w:hAnsi="Arial" w:cs="Arial"/>
                <w:color w:val="8064A2" w:themeColor="accent4"/>
              </w:rPr>
            </w:pPr>
          </w:p>
        </w:tc>
      </w:tr>
    </w:tbl>
    <w:p w14:paraId="34C19984" w14:textId="66A1C103" w:rsidR="00C45C8C" w:rsidRPr="00813515" w:rsidRDefault="00C45C8C" w:rsidP="00C45C8C">
      <w:pPr>
        <w:rPr>
          <w:rFonts w:ascii="Arial" w:hAnsi="Arial" w:cs="Arial"/>
          <w:b/>
          <w:bCs/>
          <w:u w:val="single"/>
        </w:rPr>
      </w:pPr>
      <w:r w:rsidRPr="002C6C53">
        <w:rPr>
          <w:rFonts w:ascii="Arial" w:hAnsi="Arial" w:cs="Arial"/>
          <w:b/>
          <w:bCs/>
          <w:u w:val="single"/>
        </w:rPr>
        <w:lastRenderedPageBreak/>
        <w:t>Appendix A</w:t>
      </w:r>
    </w:p>
    <w:p w14:paraId="4B416531" w14:textId="1C91B03E" w:rsidR="00C45C8C" w:rsidRPr="008572AD" w:rsidRDefault="00C45C8C" w:rsidP="00C45C8C">
      <w:pPr>
        <w:rPr>
          <w:rFonts w:ascii="Arial" w:hAnsi="Arial" w:cs="Arial"/>
        </w:rPr>
      </w:pPr>
      <w:r w:rsidRPr="008572AD">
        <w:rPr>
          <w:rFonts w:ascii="Arial" w:hAnsi="Arial" w:cs="Arial"/>
        </w:rPr>
        <w:t>Example objectives for 202</w:t>
      </w:r>
      <w:r w:rsidR="005C5FD2">
        <w:rPr>
          <w:rFonts w:ascii="Arial" w:hAnsi="Arial" w:cs="Arial"/>
        </w:rPr>
        <w:t>3-2024</w:t>
      </w:r>
    </w:p>
    <w:p w14:paraId="26D3D695"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that pupils fully understand and consider the different routes available at post-16 and post-18, particularly apprenticeship and other vocational routes.</w:t>
      </w:r>
    </w:p>
    <w:p w14:paraId="27DBCB1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that all Y10 and Y12 students receive a full week of meaningful work experience in the summer term and that they are able to reflect and learn from this invaluable opportunity.</w:t>
      </w:r>
    </w:p>
    <w:p w14:paraId="360A738A"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our careers work is fully aligned to – and complements - the school’s personal development and wellbeing agenda, so that students receive all-round support.</w:t>
      </w:r>
    </w:p>
    <w:p w14:paraId="49FF5497"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further raise the profile of careers across the whole school</w:t>
      </w:r>
      <w:r>
        <w:rPr>
          <w:rFonts w:ascii="Arial" w:hAnsi="Arial" w:cs="Arial"/>
        </w:rPr>
        <w:t>.</w:t>
      </w:r>
    </w:p>
    <w:p w14:paraId="635D0E6D"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that Sch</w:t>
      </w:r>
      <w:r>
        <w:rPr>
          <w:rFonts w:ascii="Arial" w:hAnsi="Arial" w:cs="Arial"/>
        </w:rPr>
        <w:t>o</w:t>
      </w:r>
      <w:r w:rsidRPr="008572AD">
        <w:rPr>
          <w:rFonts w:ascii="Arial" w:hAnsi="Arial" w:cs="Arial"/>
        </w:rPr>
        <w:t xml:space="preserve">ol has a concise plan of engagement in Careers Guidance for all students to ensure that they work hard and strive to be the best they can be. </w:t>
      </w:r>
    </w:p>
    <w:p w14:paraId="03FF692E"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w:t>
      </w:r>
      <w:r>
        <w:rPr>
          <w:rFonts w:ascii="Arial" w:hAnsi="Arial" w:cs="Arial"/>
        </w:rPr>
        <w:t xml:space="preserve">continue to strive towards meeting the </w:t>
      </w:r>
      <w:r w:rsidRPr="008572AD">
        <w:rPr>
          <w:rFonts w:ascii="Arial" w:hAnsi="Arial" w:cs="Arial"/>
        </w:rPr>
        <w:t xml:space="preserve">eight Gatsby Benchmarks for good career guidance as recommended by the Department of Education Careers Strategy 2018. </w:t>
      </w:r>
    </w:p>
    <w:p w14:paraId="7872CDAB"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gain the ‘Quality in Careers Standard’ accreditation, the nationally recognised award for Careers Guidance in English Secondary Schools. </w:t>
      </w:r>
    </w:p>
    <w:p w14:paraId="67490FA8" w14:textId="1CA499F9"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provide effective and impartial information, </w:t>
      </w:r>
      <w:r w:rsidR="005C5FD2" w:rsidRPr="008572AD">
        <w:rPr>
          <w:rFonts w:ascii="Arial" w:hAnsi="Arial" w:cs="Arial"/>
        </w:rPr>
        <w:t>advice,</w:t>
      </w:r>
      <w:r w:rsidRPr="008572AD">
        <w:rPr>
          <w:rFonts w:ascii="Arial" w:hAnsi="Arial" w:cs="Arial"/>
        </w:rPr>
        <w:t xml:space="preserve"> and guidance to prepare students for life in the wider world, making them aware of roles and responsibilities. </w:t>
      </w:r>
    </w:p>
    <w:p w14:paraId="78EA87A7" w14:textId="6BEE22AA"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raise aspirations by ensuring all students have knowledge of routes into further education, higher </w:t>
      </w:r>
      <w:r w:rsidR="005C5FD2" w:rsidRPr="008572AD">
        <w:rPr>
          <w:rFonts w:ascii="Arial" w:hAnsi="Arial" w:cs="Arial"/>
        </w:rPr>
        <w:t>education,</w:t>
      </w:r>
      <w:r w:rsidRPr="008572AD">
        <w:rPr>
          <w:rFonts w:ascii="Arial" w:hAnsi="Arial" w:cs="Arial"/>
        </w:rPr>
        <w:t xml:space="preserve"> and apprenticeships (of all levels).</w:t>
      </w:r>
    </w:p>
    <w:p w14:paraId="586319E3"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every student is offered careers personal guidance to meet their needs at the different stages through their school journey. This will reflect the school’s equality and diversity policy to ensure that every student is treated fairly.</w:t>
      </w:r>
    </w:p>
    <w:p w14:paraId="6CE4FBFE" w14:textId="16CD2326"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students are introduced to the concept of stereotypical thinking and the challenges it </w:t>
      </w:r>
      <w:r w:rsidR="005C5FD2" w:rsidRPr="008572AD">
        <w:rPr>
          <w:rFonts w:ascii="Arial" w:hAnsi="Arial" w:cs="Arial"/>
        </w:rPr>
        <w:t>brings and</w:t>
      </w:r>
      <w:r w:rsidRPr="008572AD">
        <w:rPr>
          <w:rFonts w:ascii="Arial" w:hAnsi="Arial" w:cs="Arial"/>
        </w:rPr>
        <w:t xml:space="preserve"> </w:t>
      </w:r>
      <w:r w:rsidR="005C5FD2" w:rsidRPr="008572AD">
        <w:rPr>
          <w:rFonts w:ascii="Arial" w:hAnsi="Arial" w:cs="Arial"/>
        </w:rPr>
        <w:t>can</w:t>
      </w:r>
      <w:r w:rsidRPr="008572AD">
        <w:rPr>
          <w:rFonts w:ascii="Arial" w:hAnsi="Arial" w:cs="Arial"/>
        </w:rPr>
        <w:t xml:space="preserve"> discuss its impact on career decisions and choices. </w:t>
      </w:r>
    </w:p>
    <w:p w14:paraId="27A43A02" w14:textId="7FD5F67F"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engage with local employers and training providers </w:t>
      </w:r>
      <w:r w:rsidR="008447AD" w:rsidRPr="008572AD">
        <w:rPr>
          <w:rFonts w:ascii="Arial" w:hAnsi="Arial" w:cs="Arial"/>
        </w:rPr>
        <w:t>to</w:t>
      </w:r>
      <w:r w:rsidRPr="008572AD">
        <w:rPr>
          <w:rFonts w:ascii="Arial" w:hAnsi="Arial" w:cs="Arial"/>
        </w:rPr>
        <w:t xml:space="preserve"> provide multiple learning opportunities about the world of work and skills required. Both academic and vocational routes are explored and are available to students regardless of career choices. </w:t>
      </w:r>
    </w:p>
    <w:p w14:paraId="62522695"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make available Labour Market Information and Intelligence to ensure students (and parents) are aware of local and national opportunities as well as trends, to ensure they are informed to make the best decisions. </w:t>
      </w:r>
    </w:p>
    <w:p w14:paraId="049F036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ensure all staff at the school have an awareness of linking curriculum learning to careers and are able to demonstrate the relevance of subjects to students when considering a future career. Particularly relevant is that STEM subject staff should highlight the increasing need for STEM subjects to access a wide range of future career paths, making sure the information does not stereotype in any way.</w:t>
      </w:r>
    </w:p>
    <w:p w14:paraId="6351BDF6"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  To ensure all students are aware that the attainment of English and Maths GCSEs are crucial elements of any future study programme they may undertake and an expectation from all employers. </w:t>
      </w:r>
    </w:p>
    <w:p w14:paraId="51F16DC4" w14:textId="77777777"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To continuously strive to improve NEET (Not in Education Employment or Training) figures by providing an effective careers programme</w:t>
      </w:r>
      <w:r>
        <w:rPr>
          <w:rFonts w:ascii="Arial" w:hAnsi="Arial" w:cs="Arial"/>
        </w:rPr>
        <w:t>.</w:t>
      </w:r>
    </w:p>
    <w:p w14:paraId="360CEB85" w14:textId="05BFAD29" w:rsidR="00C45C8C" w:rsidRPr="008572AD" w:rsidRDefault="00C45C8C" w:rsidP="00C45C8C">
      <w:pPr>
        <w:pStyle w:val="ListParagraph"/>
        <w:numPr>
          <w:ilvl w:val="0"/>
          <w:numId w:val="10"/>
        </w:numPr>
        <w:spacing w:after="160" w:line="259" w:lineRule="auto"/>
        <w:rPr>
          <w:rFonts w:ascii="Arial" w:hAnsi="Arial" w:cs="Arial"/>
        </w:rPr>
      </w:pPr>
      <w:r>
        <w:t xml:space="preserve"> </w:t>
      </w:r>
      <w:r w:rsidRPr="008572AD">
        <w:rPr>
          <w:rFonts w:ascii="Arial" w:hAnsi="Arial" w:cs="Arial"/>
        </w:rPr>
        <w:t xml:space="preserve">To actively track the progress of Pupil Premium and students from disadvantaged backgrounds to ensure that they access all of the </w:t>
      </w:r>
      <w:r w:rsidR="008447AD" w:rsidRPr="008572AD">
        <w:rPr>
          <w:rFonts w:ascii="Arial" w:hAnsi="Arial" w:cs="Arial"/>
        </w:rPr>
        <w:t>career’s</w:t>
      </w:r>
      <w:r w:rsidRPr="008572AD">
        <w:rPr>
          <w:rFonts w:ascii="Arial" w:hAnsi="Arial" w:cs="Arial"/>
        </w:rPr>
        <w:t xml:space="preserve"> information, advice and guidance to enable them to make the relevant decisions to their career goals. </w:t>
      </w:r>
    </w:p>
    <w:p w14:paraId="28B415B3" w14:textId="557518A8" w:rsidR="00C45C8C" w:rsidRPr="008572AD" w:rsidRDefault="00C45C8C" w:rsidP="00C45C8C">
      <w:pPr>
        <w:pStyle w:val="ListParagraph"/>
        <w:numPr>
          <w:ilvl w:val="0"/>
          <w:numId w:val="10"/>
        </w:numPr>
        <w:spacing w:after="160" w:line="259" w:lineRule="auto"/>
        <w:rPr>
          <w:rFonts w:ascii="Arial" w:hAnsi="Arial" w:cs="Arial"/>
        </w:rPr>
      </w:pPr>
      <w:r w:rsidRPr="008572AD">
        <w:rPr>
          <w:rFonts w:ascii="Arial" w:hAnsi="Arial" w:cs="Arial"/>
        </w:rPr>
        <w:t xml:space="preserve">To tailor information, </w:t>
      </w:r>
      <w:r w:rsidR="008447AD" w:rsidRPr="008572AD">
        <w:rPr>
          <w:rFonts w:ascii="Arial" w:hAnsi="Arial" w:cs="Arial"/>
        </w:rPr>
        <w:t>advice,</w:t>
      </w:r>
      <w:r w:rsidRPr="008572AD">
        <w:rPr>
          <w:rFonts w:ascii="Arial" w:hAnsi="Arial" w:cs="Arial"/>
        </w:rPr>
        <w:t xml:space="preserve"> and guidance as necessary to meet the needs of any vulnerable students and offer appropriate alternatives as deemed necessary.</w:t>
      </w:r>
    </w:p>
    <w:p w14:paraId="44938530" w14:textId="77777777" w:rsidR="00856D7E" w:rsidRPr="00813515" w:rsidRDefault="00856D7E" w:rsidP="00813515">
      <w:pPr>
        <w:spacing w:after="0" w:line="240" w:lineRule="auto"/>
        <w:rPr>
          <w:rFonts w:ascii="Arial" w:hAnsi="Arial" w:cs="Arial"/>
          <w:sz w:val="24"/>
          <w:szCs w:val="24"/>
        </w:rPr>
      </w:pPr>
    </w:p>
    <w:sectPr w:rsidR="00856D7E" w:rsidRPr="00813515" w:rsidSect="00AB549C">
      <w:headerReference w:type="default" r:id="rId34"/>
      <w:footerReference w:type="default" r:id="rId35"/>
      <w:headerReference w:type="first" r:id="rId36"/>
      <w:footerReference w:type="first" r:id="rId37"/>
      <w:pgSz w:w="11906" w:h="16838" w:code="9"/>
      <w:pgMar w:top="1440" w:right="1276" w:bottom="992" w:left="1276" w:header="284" w:footer="14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rong, Hannah" w:date="2024-06-12T10:10:00Z" w:initials="HS">
    <w:p w14:paraId="719E1DCC" w14:textId="77777777" w:rsidR="00DD2FF8" w:rsidRDefault="00DD2FF8" w:rsidP="00DD2FF8">
      <w:pPr>
        <w:pStyle w:val="CommentText"/>
      </w:pPr>
      <w:r>
        <w:rPr>
          <w:rStyle w:val="CommentReference"/>
        </w:rPr>
        <w:annotationRef/>
      </w:r>
      <w:r>
        <w:t xml:space="preserve">Ideally for yr 9 &amp; 10 you need to add a little more activity in, if possible. We can go through this to see what you are already doing that can count. </w:t>
      </w:r>
    </w:p>
    <w:p w14:paraId="59EA049B" w14:textId="77777777" w:rsidR="00DD2FF8" w:rsidRDefault="00DD2FF8" w:rsidP="00DD2FF8">
      <w:pPr>
        <w:pStyle w:val="CommentText"/>
      </w:pPr>
      <w:r>
        <w:t xml:space="preserve">Also, yr9 + are invited to Life Beyond School event in the Autum. So add that in. </w:t>
      </w:r>
    </w:p>
    <w:p w14:paraId="6C72EBA0" w14:textId="77777777" w:rsidR="00DD2FF8" w:rsidRDefault="00DD2FF8" w:rsidP="00DD2FF8">
      <w:pPr>
        <w:pStyle w:val="CommentText"/>
      </w:pPr>
      <w:r>
        <w:t xml:space="preserve">You might also want to address PAL here, so that would cover yr 8/9, 10/11 activities. Again we can talk through that more if you wish? </w:t>
      </w:r>
    </w:p>
  </w:comment>
  <w:comment w:id="1" w:author="Strong, Hannah" w:date="2024-06-12T10:11:00Z" w:initials="HS">
    <w:p w14:paraId="0EF6A556" w14:textId="77777777" w:rsidR="00DD2FF8" w:rsidRDefault="00DD2FF8" w:rsidP="00DD2FF8">
      <w:pPr>
        <w:pStyle w:val="CommentText"/>
      </w:pPr>
      <w:r>
        <w:rPr>
          <w:rStyle w:val="CommentReference"/>
        </w:rPr>
        <w:annotationRef/>
      </w:r>
      <w:r>
        <w:t xml:space="preserve">Also how do they feedback, update you on activities, collect student feedback for you, and have their say on the careers landscape?  That needs adding in if possible? As it will directly answer one of you BM Compass questions. </w:t>
      </w:r>
    </w:p>
  </w:comment>
  <w:comment w:id="2" w:author="Strong, Hannah" w:date="2024-06-12T10:12:00Z" w:initials="HS">
    <w:p w14:paraId="47B17D9A" w14:textId="77777777" w:rsidR="00DD2FF8" w:rsidRDefault="00DD2FF8" w:rsidP="00DD2FF8">
      <w:pPr>
        <w:pStyle w:val="CommentText"/>
      </w:pPr>
      <w:r>
        <w:rPr>
          <w:rStyle w:val="CommentReference"/>
        </w:rPr>
        <w:annotationRef/>
      </w:r>
      <w:r>
        <w:t xml:space="preserve">Also add in how you collect feedback and why it is important to hear from the employers. Simple email after a visit to ask how it went would count as feedback. </w:t>
      </w:r>
    </w:p>
  </w:comment>
  <w:comment w:id="3" w:author="Strong, Hannah" w:date="2024-06-12T10:14:00Z" w:initials="HS">
    <w:p w14:paraId="43F51B96" w14:textId="77777777" w:rsidR="00DD2FF8" w:rsidRDefault="00DD2FF8" w:rsidP="00DD2FF8">
      <w:pPr>
        <w:pStyle w:val="CommentText"/>
      </w:pPr>
      <w:r>
        <w:rPr>
          <w:rStyle w:val="CommentReference"/>
        </w:rPr>
        <w:annotationRef/>
      </w:r>
      <w:r>
        <w:t xml:space="preserve">So again, this is looking for how you capture P/C feedback to guide your careers education. Can this be done through parents evening? Etc. also they are a great input for speakers around careers if you have any that engage well with you. </w:t>
      </w:r>
    </w:p>
  </w:comment>
  <w:comment w:id="4" w:author="Strong, Hannah" w:date="2024-06-12T10:12:00Z" w:initials="HS">
    <w:p w14:paraId="78427B79" w14:textId="174E3675" w:rsidR="00DD2FF8" w:rsidRDefault="00DD2FF8" w:rsidP="00DD2FF8">
      <w:pPr>
        <w:pStyle w:val="CommentText"/>
      </w:pPr>
      <w:r>
        <w:rPr>
          <w:rStyle w:val="CommentReference"/>
        </w:rPr>
        <w:annotationRef/>
      </w:r>
      <w:r>
        <w:t xml:space="preserve">One point? </w:t>
      </w:r>
    </w:p>
  </w:comment>
  <w:comment w:id="5" w:author="Strong, Hannah" w:date="2024-06-12T10:16:00Z" w:initials="HS">
    <w:p w14:paraId="46F2BD79" w14:textId="77777777" w:rsidR="00DD2FF8" w:rsidRDefault="00DD2FF8" w:rsidP="00DD2FF8">
      <w:pPr>
        <w:pStyle w:val="CommentText"/>
      </w:pPr>
      <w:r>
        <w:rPr>
          <w:rStyle w:val="CommentReference"/>
        </w:rPr>
        <w:annotationRef/>
      </w:r>
      <w:r>
        <w:t xml:space="preserve">Make sure you create a stand alone PAL strategy too, as Ofsted will ask less questions. I think I sent you that email, we can look at that next. </w:t>
      </w:r>
    </w:p>
  </w:comment>
  <w:comment w:id="6" w:author="Strong, Hannah" w:date="2024-06-12T10:17:00Z" w:initials="HS">
    <w:p w14:paraId="3EAA2536" w14:textId="77777777" w:rsidR="00DD2FF8" w:rsidRDefault="00DD2FF8" w:rsidP="00DD2FF8">
      <w:pPr>
        <w:pStyle w:val="CommentText"/>
      </w:pPr>
      <w:r>
        <w:rPr>
          <w:rStyle w:val="CommentReference"/>
        </w:rPr>
        <w:annotationRef/>
      </w:r>
      <w:r>
        <w:t xml:space="preserve">We can look at what tracking system you have in place and what you can do with it. We can then add that in. you might go with Compass+ but that’s up to you. You will need something thought. </w:t>
      </w:r>
    </w:p>
  </w:comment>
  <w:comment w:id="7" w:author="Strong, Hannah" w:date="2024-06-12T10:19:00Z" w:initials="HS">
    <w:p w14:paraId="3CF21FFC" w14:textId="77777777" w:rsidR="00DD2FF8" w:rsidRDefault="00DD2FF8" w:rsidP="00DD2FF8">
      <w:pPr>
        <w:pStyle w:val="CommentText"/>
      </w:pPr>
      <w:r>
        <w:rPr>
          <w:rStyle w:val="CommentReference"/>
        </w:rPr>
        <w:annotationRef/>
      </w:r>
      <w:r>
        <w:t xml:space="preserve">Anything you add into page 9 about feedback will also need to go into here. Worth padding out as it will generate less Ofsted questions. </w:t>
      </w:r>
    </w:p>
  </w:comment>
  <w:comment w:id="8" w:author="Strong, Hannah" w:date="2024-06-12T10:20:00Z" w:initials="HS">
    <w:p w14:paraId="15E53DDE" w14:textId="77777777" w:rsidR="00DD2FF8" w:rsidRDefault="00DD2FF8" w:rsidP="00DD2FF8">
      <w:pPr>
        <w:pStyle w:val="CommentText"/>
      </w:pPr>
      <w:r>
        <w:rPr>
          <w:rStyle w:val="CommentReference"/>
        </w:rPr>
        <w:annotationRef/>
      </w:r>
      <w:r>
        <w:t xml:space="preserve">You are addressed PAL a few times, apologies if this is our template. We can look at the stand alone one, so will only need it in once.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2EBA0" w15:done="1"/>
  <w15:commentEx w15:paraId="0EF6A556" w15:done="1"/>
  <w15:commentEx w15:paraId="47B17D9A" w15:done="1"/>
  <w15:commentEx w15:paraId="43F51B96" w15:done="1"/>
  <w15:commentEx w15:paraId="78427B79" w15:done="1"/>
  <w15:commentEx w15:paraId="46F2BD79" w15:done="1"/>
  <w15:commentEx w15:paraId="3EAA2536" w15:done="1"/>
  <w15:commentEx w15:paraId="3CF21FFC" w15:done="1"/>
  <w15:commentEx w15:paraId="15E53D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BE49EF" w16cex:dateUtc="2024-06-12T09:10:00Z"/>
  <w16cex:commentExtensible w16cex:durableId="1EDA627C" w16cex:dateUtc="2024-06-12T09:11:00Z"/>
  <w16cex:commentExtensible w16cex:durableId="69A91914" w16cex:dateUtc="2024-06-12T09:12:00Z"/>
  <w16cex:commentExtensible w16cex:durableId="5F53118B" w16cex:dateUtc="2024-06-12T09:14:00Z"/>
  <w16cex:commentExtensible w16cex:durableId="6B130151" w16cex:dateUtc="2024-06-12T09:12:00Z"/>
  <w16cex:commentExtensible w16cex:durableId="5F8AFFD6" w16cex:dateUtc="2024-06-12T09:16:00Z"/>
  <w16cex:commentExtensible w16cex:durableId="63AD8FE9" w16cex:dateUtc="2024-06-12T09:17:00Z"/>
  <w16cex:commentExtensible w16cex:durableId="68A7A6E2" w16cex:dateUtc="2024-06-12T09:19:00Z"/>
  <w16cex:commentExtensible w16cex:durableId="79E924B8" w16cex:dateUtc="2024-06-1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2EBA0" w16cid:durableId="7CBE49EF"/>
  <w16cid:commentId w16cid:paraId="0EF6A556" w16cid:durableId="1EDA627C"/>
  <w16cid:commentId w16cid:paraId="47B17D9A" w16cid:durableId="69A91914"/>
  <w16cid:commentId w16cid:paraId="43F51B96" w16cid:durableId="5F53118B"/>
  <w16cid:commentId w16cid:paraId="78427B79" w16cid:durableId="6B130151"/>
  <w16cid:commentId w16cid:paraId="46F2BD79" w16cid:durableId="5F8AFFD6"/>
  <w16cid:commentId w16cid:paraId="3EAA2536" w16cid:durableId="63AD8FE9"/>
  <w16cid:commentId w16cid:paraId="3CF21FFC" w16cid:durableId="68A7A6E2"/>
  <w16cid:commentId w16cid:paraId="15E53DDE" w16cid:durableId="79E924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C281" w14:textId="77777777" w:rsidR="00A917D8" w:rsidRDefault="00A917D8" w:rsidP="008F434E">
      <w:pPr>
        <w:spacing w:after="0" w:line="240" w:lineRule="auto"/>
      </w:pPr>
      <w:r>
        <w:separator/>
      </w:r>
    </w:p>
  </w:endnote>
  <w:endnote w:type="continuationSeparator" w:id="0">
    <w:p w14:paraId="1AD0D763" w14:textId="77777777" w:rsidR="00A917D8" w:rsidRDefault="00A917D8" w:rsidP="008F434E">
      <w:pPr>
        <w:spacing w:after="0" w:line="240" w:lineRule="auto"/>
      </w:pPr>
      <w:r>
        <w:continuationSeparator/>
      </w:r>
    </w:p>
  </w:endnote>
  <w:endnote w:type="continuationNotice" w:id="1">
    <w:p w14:paraId="34D9DEAA" w14:textId="77777777" w:rsidR="00A917D8" w:rsidRDefault="00A91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191F" w14:textId="2AD5C67E" w:rsidR="00250D26" w:rsidRPr="00A0314E" w:rsidRDefault="4182B369" w:rsidP="41C7CBE8">
    <w:pPr>
      <w:pStyle w:val="Footer"/>
      <w:jc w:val="right"/>
      <w:rPr>
        <w:b/>
        <w:bCs/>
        <w:sz w:val="32"/>
        <w:szCs w:val="32"/>
      </w:rPr>
    </w:pPr>
    <w:r>
      <w:t>The Forge C</w:t>
    </w:r>
    <w:r w:rsidR="004471C3">
      <w:t>a</w:t>
    </w:r>
    <w:r>
      <w:t xml:space="preserve">reers Strategy document                                                         </w:t>
    </w:r>
    <w:sdt>
      <w:sdtPr>
        <w:id w:val="1749924246"/>
        <w:docPartObj>
          <w:docPartGallery w:val="Page Numbers (Bottom of Page)"/>
          <w:docPartUnique/>
        </w:docPartObj>
      </w:sdtPr>
      <w:sdtEndPr>
        <w:rPr>
          <w:b/>
          <w:bCs/>
          <w:noProof/>
          <w:sz w:val="32"/>
          <w:szCs w:val="32"/>
        </w:rPr>
      </w:sdtEndPr>
      <w:sdtContent>
        <w:r w:rsidR="00250D26">
          <w:fldChar w:fldCharType="begin"/>
        </w:r>
        <w:r w:rsidR="00250D26" w:rsidRPr="4182B369">
          <w:rPr>
            <w:b/>
            <w:bCs/>
            <w:sz w:val="32"/>
            <w:szCs w:val="32"/>
          </w:rPr>
          <w:instrText xml:space="preserve"> PAGE   \* MERGEFORMAT </w:instrText>
        </w:r>
        <w:r w:rsidR="00250D26">
          <w:rPr>
            <w:b/>
            <w:bCs/>
            <w:sz w:val="32"/>
            <w:szCs w:val="32"/>
          </w:rPr>
          <w:fldChar w:fldCharType="separate"/>
        </w:r>
        <w:r>
          <w:t>3</w:t>
        </w:r>
        <w:r w:rsidR="00250D26">
          <w:fldChar w:fldCharType="end"/>
        </w:r>
      </w:sdtContent>
    </w:sdt>
  </w:p>
  <w:p w14:paraId="7FE6AA20" w14:textId="77777777" w:rsidR="00250D26" w:rsidRPr="006D7003" w:rsidRDefault="00250D26" w:rsidP="0049672E">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50D26" w:rsidRPr="008F434E" w14:paraId="2C136C76" w14:textId="77777777" w:rsidTr="00B53825">
      <w:trPr>
        <w:trHeight w:val="1558"/>
      </w:trPr>
      <w:tc>
        <w:tcPr>
          <w:tcW w:w="4962" w:type="dxa"/>
          <w:vAlign w:val="center"/>
        </w:tcPr>
        <w:p w14:paraId="72AEE924" w14:textId="77777777" w:rsidR="00250D26" w:rsidRPr="008F434E" w:rsidRDefault="00250D26" w:rsidP="00B53825">
          <w:pPr>
            <w:pStyle w:val="Footer"/>
            <w:jc w:val="center"/>
          </w:pPr>
          <w:r>
            <w:rPr>
              <w:noProof/>
              <w:lang w:eastAsia="en-GB"/>
            </w:rPr>
            <w:drawing>
              <wp:inline distT="0" distB="0" distL="0" distR="0" wp14:anchorId="708F1415" wp14:editId="5EFCC317">
                <wp:extent cx="1504950" cy="650339"/>
                <wp:effectExtent l="0" t="0" r="0" b="0"/>
                <wp:docPr id="4" name="Picture 4" descr="The Careers and Enterprise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Careers and Enterprise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0339"/>
                        </a:xfrm>
                        <a:prstGeom prst="rect">
                          <a:avLst/>
                        </a:prstGeom>
                        <a:noFill/>
                        <a:ln>
                          <a:noFill/>
                        </a:ln>
                      </pic:spPr>
                    </pic:pic>
                  </a:graphicData>
                </a:graphic>
              </wp:inline>
            </w:drawing>
          </w:r>
        </w:p>
      </w:tc>
      <w:tc>
        <w:tcPr>
          <w:tcW w:w="5103" w:type="dxa"/>
          <w:vAlign w:val="center"/>
        </w:tcPr>
        <w:p w14:paraId="3B32EF4F" w14:textId="77777777" w:rsidR="00250D26" w:rsidRPr="008F434E" w:rsidRDefault="00250D26" w:rsidP="00B53825">
          <w:pPr>
            <w:pStyle w:val="Footer"/>
            <w:jc w:val="center"/>
          </w:pPr>
          <w:r w:rsidRPr="008F434E">
            <w:rPr>
              <w:noProof/>
              <w:lang w:eastAsia="en-GB"/>
            </w:rPr>
            <w:drawing>
              <wp:inline distT="0" distB="0" distL="0" distR="0" wp14:anchorId="3F0E16E4" wp14:editId="4741BE81">
                <wp:extent cx="1979003" cy="533400"/>
                <wp:effectExtent l="0" t="0" r="2540" b="0"/>
                <wp:docPr id="5" name="Picture 5" descr="Worcestershire Local Enterpris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cestershire Local Enterprise Partnershi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098" cy="540433"/>
                        </a:xfrm>
                        <a:prstGeom prst="rect">
                          <a:avLst/>
                        </a:prstGeom>
                        <a:noFill/>
                      </pic:spPr>
                    </pic:pic>
                  </a:graphicData>
                </a:graphic>
              </wp:inline>
            </w:drawing>
          </w:r>
        </w:p>
      </w:tc>
    </w:tr>
  </w:tbl>
  <w:p w14:paraId="0034BEA4" w14:textId="77777777" w:rsidR="00250D26" w:rsidRDefault="0025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A3CF" w14:textId="77777777" w:rsidR="00A917D8" w:rsidRDefault="00A917D8" w:rsidP="008F434E">
      <w:pPr>
        <w:spacing w:after="0" w:line="240" w:lineRule="auto"/>
      </w:pPr>
      <w:r>
        <w:separator/>
      </w:r>
    </w:p>
  </w:footnote>
  <w:footnote w:type="continuationSeparator" w:id="0">
    <w:p w14:paraId="4FC3E06E" w14:textId="77777777" w:rsidR="00A917D8" w:rsidRDefault="00A917D8" w:rsidP="008F434E">
      <w:pPr>
        <w:spacing w:after="0" w:line="240" w:lineRule="auto"/>
      </w:pPr>
      <w:r>
        <w:continuationSeparator/>
      </w:r>
    </w:p>
  </w:footnote>
  <w:footnote w:type="continuationNotice" w:id="1">
    <w:p w14:paraId="3042811D" w14:textId="77777777" w:rsidR="00A917D8" w:rsidRDefault="00A91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61CB" w14:textId="77777777" w:rsidR="00250D26" w:rsidRDefault="00250D26"/>
  <w:tbl>
    <w:tblPr>
      <w:tblStyle w:val="TableGrid"/>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250D26" w14:paraId="1FCA21C6" w14:textId="77777777" w:rsidTr="41C7CBE8">
      <w:trPr>
        <w:jc w:val="center"/>
      </w:trPr>
      <w:tc>
        <w:tcPr>
          <w:tcW w:w="5529" w:type="dxa"/>
          <w:vAlign w:val="center"/>
        </w:tcPr>
        <w:p w14:paraId="13418330" w14:textId="5C263AFE" w:rsidR="00250D26" w:rsidRDefault="41C7CBE8" w:rsidP="41C7CBE8">
          <w:pPr>
            <w:pStyle w:val="Header"/>
            <w:jc w:val="center"/>
            <w:rPr>
              <w:b/>
              <w:bCs/>
              <w:sz w:val="24"/>
              <w:szCs w:val="24"/>
            </w:rPr>
          </w:pPr>
          <w:r w:rsidRPr="41C7CBE8">
            <w:rPr>
              <w:b/>
              <w:bCs/>
              <w:sz w:val="24"/>
              <w:szCs w:val="24"/>
            </w:rPr>
            <w:t xml:space="preserve">The Forge </w:t>
          </w:r>
        </w:p>
        <w:p w14:paraId="53528521" w14:textId="77777777" w:rsidR="00250D26" w:rsidRDefault="00250D26" w:rsidP="00733D9F">
          <w:pPr>
            <w:pStyle w:val="Header"/>
          </w:pPr>
        </w:p>
      </w:tc>
    </w:tr>
  </w:tbl>
  <w:p w14:paraId="287E7A27" w14:textId="77777777" w:rsidR="00250D26" w:rsidRDefault="0025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29"/>
    </w:tblGrid>
    <w:tr w:rsidR="00250D26" w14:paraId="05034C33" w14:textId="77777777" w:rsidTr="41C7CBE8">
      <w:tc>
        <w:tcPr>
          <w:tcW w:w="5529" w:type="dxa"/>
        </w:tcPr>
        <w:p w14:paraId="2379A325" w14:textId="77777777" w:rsidR="00250D26" w:rsidRDefault="00250D26" w:rsidP="00B53825">
          <w:pPr>
            <w:pStyle w:val="Header"/>
            <w:jc w:val="center"/>
          </w:pPr>
          <w:r>
            <w:rPr>
              <w:noProof/>
              <w:lang w:eastAsia="en-GB"/>
            </w:rPr>
            <w:drawing>
              <wp:inline distT="0" distB="0" distL="0" distR="0" wp14:anchorId="31E8E2AC" wp14:editId="2CF5EFEA">
                <wp:extent cx="1802997" cy="819150"/>
                <wp:effectExtent l="0" t="0" r="6985" b="0"/>
                <wp:docPr id="1" name="Picture 1" descr="Inspiring Worcestershire: creating our future work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piring Worcestershire: creating our future workfor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997" cy="819150"/>
                        </a:xfrm>
                        <a:prstGeom prst="rect">
                          <a:avLst/>
                        </a:prstGeom>
                        <a:noFill/>
                        <a:ln>
                          <a:noFill/>
                        </a:ln>
                      </pic:spPr>
                    </pic:pic>
                  </a:graphicData>
                </a:graphic>
              </wp:inline>
            </w:drawing>
          </w:r>
        </w:p>
        <w:p w14:paraId="0C748BBA" w14:textId="77777777" w:rsidR="00250D26" w:rsidRDefault="00250D26" w:rsidP="00B53825">
          <w:pPr>
            <w:pStyle w:val="Header"/>
            <w:jc w:val="center"/>
            <w:rPr>
              <w:b/>
              <w:sz w:val="32"/>
              <w:szCs w:val="32"/>
            </w:rPr>
          </w:pPr>
          <w:r w:rsidRPr="008F434E">
            <w:rPr>
              <w:b/>
              <w:sz w:val="32"/>
              <w:szCs w:val="32"/>
            </w:rPr>
            <w:t>Worcestershire Careers Hub</w:t>
          </w:r>
        </w:p>
        <w:p w14:paraId="6E210468" w14:textId="77777777" w:rsidR="00250D26" w:rsidRPr="008F434E" w:rsidRDefault="00250D26" w:rsidP="00B53825">
          <w:pPr>
            <w:pStyle w:val="Header"/>
            <w:jc w:val="center"/>
            <w:rPr>
              <w:b/>
              <w:sz w:val="32"/>
              <w:szCs w:val="32"/>
            </w:rPr>
          </w:pPr>
          <w:r>
            <w:rPr>
              <w:b/>
              <w:sz w:val="32"/>
              <w:szCs w:val="32"/>
            </w:rPr>
            <w:t>Member School</w:t>
          </w:r>
        </w:p>
      </w:tc>
      <w:tc>
        <w:tcPr>
          <w:tcW w:w="5529" w:type="dxa"/>
          <w:vAlign w:val="center"/>
        </w:tcPr>
        <w:p w14:paraId="03B2FF93" w14:textId="69929FD1" w:rsidR="00250D26" w:rsidRDefault="41C7CBE8" w:rsidP="00B53825">
          <w:pPr>
            <w:pStyle w:val="Header"/>
            <w:jc w:val="center"/>
          </w:pPr>
          <w:r>
            <w:rPr>
              <w:noProof/>
            </w:rPr>
            <w:drawing>
              <wp:inline distT="0" distB="0" distL="0" distR="0" wp14:anchorId="2C08E9C1" wp14:editId="793B06AB">
                <wp:extent cx="1390650" cy="1390650"/>
                <wp:effectExtent l="0" t="0" r="0" b="0"/>
                <wp:docPr id="1406114672" name="Picture 140611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tc>
    </w:tr>
  </w:tbl>
  <w:p w14:paraId="6A8EF0EE" w14:textId="77777777" w:rsidR="00250D26" w:rsidRDefault="0025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AAB"/>
    <w:multiLevelType w:val="multilevel"/>
    <w:tmpl w:val="C77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965BE"/>
    <w:multiLevelType w:val="hybridMultilevel"/>
    <w:tmpl w:val="52D4F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B7251"/>
    <w:multiLevelType w:val="hybridMultilevel"/>
    <w:tmpl w:val="C29A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02A59"/>
    <w:multiLevelType w:val="multilevel"/>
    <w:tmpl w:val="B02A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54B5B"/>
    <w:multiLevelType w:val="hybridMultilevel"/>
    <w:tmpl w:val="28BC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40B58"/>
    <w:multiLevelType w:val="hybridMultilevel"/>
    <w:tmpl w:val="D93C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D02F6"/>
    <w:multiLevelType w:val="hybridMultilevel"/>
    <w:tmpl w:val="AD3AF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C6157E0"/>
    <w:multiLevelType w:val="hybridMultilevel"/>
    <w:tmpl w:val="EB2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52839"/>
    <w:multiLevelType w:val="hybridMultilevel"/>
    <w:tmpl w:val="EE2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87AD1"/>
    <w:multiLevelType w:val="hybridMultilevel"/>
    <w:tmpl w:val="F49E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A2AD7"/>
    <w:multiLevelType w:val="hybridMultilevel"/>
    <w:tmpl w:val="070C9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4156C"/>
    <w:multiLevelType w:val="hybridMultilevel"/>
    <w:tmpl w:val="266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001C3"/>
    <w:multiLevelType w:val="hybridMultilevel"/>
    <w:tmpl w:val="8AD2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5341A"/>
    <w:multiLevelType w:val="hybridMultilevel"/>
    <w:tmpl w:val="7D96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EC7D1F"/>
    <w:multiLevelType w:val="hybridMultilevel"/>
    <w:tmpl w:val="DCE6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122235">
    <w:abstractNumId w:val="1"/>
  </w:num>
  <w:num w:numId="2" w16cid:durableId="730732575">
    <w:abstractNumId w:val="12"/>
  </w:num>
  <w:num w:numId="3" w16cid:durableId="2067097487">
    <w:abstractNumId w:val="4"/>
  </w:num>
  <w:num w:numId="4" w16cid:durableId="301889179">
    <w:abstractNumId w:val="13"/>
  </w:num>
  <w:num w:numId="5" w16cid:durableId="1359353492">
    <w:abstractNumId w:val="7"/>
  </w:num>
  <w:num w:numId="6" w16cid:durableId="918637892">
    <w:abstractNumId w:val="6"/>
  </w:num>
  <w:num w:numId="7" w16cid:durableId="1176846218">
    <w:abstractNumId w:val="8"/>
  </w:num>
  <w:num w:numId="8" w16cid:durableId="389959615">
    <w:abstractNumId w:val="14"/>
  </w:num>
  <w:num w:numId="9" w16cid:durableId="850725141">
    <w:abstractNumId w:val="2"/>
  </w:num>
  <w:num w:numId="10" w16cid:durableId="2068722996">
    <w:abstractNumId w:val="10"/>
  </w:num>
  <w:num w:numId="11" w16cid:durableId="275529286">
    <w:abstractNumId w:val="3"/>
  </w:num>
  <w:num w:numId="12" w16cid:durableId="1328827340">
    <w:abstractNumId w:val="0"/>
  </w:num>
  <w:num w:numId="13" w16cid:durableId="573668411">
    <w:abstractNumId w:val="5"/>
  </w:num>
  <w:num w:numId="14" w16cid:durableId="750782980">
    <w:abstractNumId w:val="11"/>
  </w:num>
  <w:num w:numId="15" w16cid:durableId="14360972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ong, Hannah">
    <w15:presenceInfo w15:providerId="AD" w15:userId="S::HStrong@worcestershire.gov.uk::ce8be9f7-7bb6-4769-a4ad-1dfc001f7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E"/>
    <w:rsid w:val="00000788"/>
    <w:rsid w:val="0000246A"/>
    <w:rsid w:val="0000416D"/>
    <w:rsid w:val="00010E68"/>
    <w:rsid w:val="0001271F"/>
    <w:rsid w:val="0001478D"/>
    <w:rsid w:val="00015253"/>
    <w:rsid w:val="00016DB5"/>
    <w:rsid w:val="00030F94"/>
    <w:rsid w:val="000336C5"/>
    <w:rsid w:val="00033B71"/>
    <w:rsid w:val="00037834"/>
    <w:rsid w:val="0006677A"/>
    <w:rsid w:val="00067AE9"/>
    <w:rsid w:val="0008536C"/>
    <w:rsid w:val="00090456"/>
    <w:rsid w:val="000950B8"/>
    <w:rsid w:val="000B066F"/>
    <w:rsid w:val="000B2258"/>
    <w:rsid w:val="000B669E"/>
    <w:rsid w:val="000C1343"/>
    <w:rsid w:val="000D158E"/>
    <w:rsid w:val="000D5C4B"/>
    <w:rsid w:val="000D71D2"/>
    <w:rsid w:val="000E6DA3"/>
    <w:rsid w:val="000E7ADE"/>
    <w:rsid w:val="000F119B"/>
    <w:rsid w:val="000F3BF0"/>
    <w:rsid w:val="000F6562"/>
    <w:rsid w:val="0010513F"/>
    <w:rsid w:val="00111D18"/>
    <w:rsid w:val="001121F4"/>
    <w:rsid w:val="00113A70"/>
    <w:rsid w:val="0012077E"/>
    <w:rsid w:val="00121C54"/>
    <w:rsid w:val="0012229B"/>
    <w:rsid w:val="001250A4"/>
    <w:rsid w:val="00127260"/>
    <w:rsid w:val="001343C5"/>
    <w:rsid w:val="00137A45"/>
    <w:rsid w:val="00142518"/>
    <w:rsid w:val="00145F53"/>
    <w:rsid w:val="001469B4"/>
    <w:rsid w:val="00152EBA"/>
    <w:rsid w:val="00155591"/>
    <w:rsid w:val="00156E07"/>
    <w:rsid w:val="00164A0F"/>
    <w:rsid w:val="00172586"/>
    <w:rsid w:val="00174C4B"/>
    <w:rsid w:val="0017560D"/>
    <w:rsid w:val="00176219"/>
    <w:rsid w:val="0019006C"/>
    <w:rsid w:val="00195A21"/>
    <w:rsid w:val="001A19E2"/>
    <w:rsid w:val="001A3873"/>
    <w:rsid w:val="001A39E9"/>
    <w:rsid w:val="001B0A6D"/>
    <w:rsid w:val="001C1575"/>
    <w:rsid w:val="001C628E"/>
    <w:rsid w:val="001C709B"/>
    <w:rsid w:val="001D7E07"/>
    <w:rsid w:val="001E3AA9"/>
    <w:rsid w:val="001F7A4E"/>
    <w:rsid w:val="001F7DAE"/>
    <w:rsid w:val="0020074B"/>
    <w:rsid w:val="00205B65"/>
    <w:rsid w:val="00206E97"/>
    <w:rsid w:val="00211FD6"/>
    <w:rsid w:val="002177E6"/>
    <w:rsid w:val="00241401"/>
    <w:rsid w:val="0024304C"/>
    <w:rsid w:val="002509E4"/>
    <w:rsid w:val="00250D26"/>
    <w:rsid w:val="0025124D"/>
    <w:rsid w:val="00257FB2"/>
    <w:rsid w:val="00260283"/>
    <w:rsid w:val="00274D6A"/>
    <w:rsid w:val="00276A19"/>
    <w:rsid w:val="00280138"/>
    <w:rsid w:val="00283139"/>
    <w:rsid w:val="00286730"/>
    <w:rsid w:val="00291439"/>
    <w:rsid w:val="00294FD7"/>
    <w:rsid w:val="002972EA"/>
    <w:rsid w:val="002A0B3A"/>
    <w:rsid w:val="002A33CE"/>
    <w:rsid w:val="002A36FF"/>
    <w:rsid w:val="002A3925"/>
    <w:rsid w:val="002A66BC"/>
    <w:rsid w:val="002A6B58"/>
    <w:rsid w:val="002B5A7A"/>
    <w:rsid w:val="002C5BF6"/>
    <w:rsid w:val="002C6C53"/>
    <w:rsid w:val="002E0F44"/>
    <w:rsid w:val="002F1D0F"/>
    <w:rsid w:val="002F22CD"/>
    <w:rsid w:val="002F7F0E"/>
    <w:rsid w:val="003027D3"/>
    <w:rsid w:val="003108D9"/>
    <w:rsid w:val="00313CD0"/>
    <w:rsid w:val="00314344"/>
    <w:rsid w:val="00314B52"/>
    <w:rsid w:val="00314C9E"/>
    <w:rsid w:val="00315DDD"/>
    <w:rsid w:val="003161B4"/>
    <w:rsid w:val="0031636F"/>
    <w:rsid w:val="003166CF"/>
    <w:rsid w:val="003219DF"/>
    <w:rsid w:val="00326A28"/>
    <w:rsid w:val="00332076"/>
    <w:rsid w:val="00332CAB"/>
    <w:rsid w:val="00336097"/>
    <w:rsid w:val="003449F8"/>
    <w:rsid w:val="00346F65"/>
    <w:rsid w:val="00347A5C"/>
    <w:rsid w:val="00355B85"/>
    <w:rsid w:val="00357216"/>
    <w:rsid w:val="003647B3"/>
    <w:rsid w:val="00367BB9"/>
    <w:rsid w:val="00376A1F"/>
    <w:rsid w:val="003827FF"/>
    <w:rsid w:val="003956B4"/>
    <w:rsid w:val="003A52B3"/>
    <w:rsid w:val="003B400F"/>
    <w:rsid w:val="003B4B0C"/>
    <w:rsid w:val="003C0BA5"/>
    <w:rsid w:val="003C1FAD"/>
    <w:rsid w:val="003C2403"/>
    <w:rsid w:val="003D053F"/>
    <w:rsid w:val="003E0A16"/>
    <w:rsid w:val="003E1691"/>
    <w:rsid w:val="003E4F7F"/>
    <w:rsid w:val="003F10D5"/>
    <w:rsid w:val="003F7F54"/>
    <w:rsid w:val="00410A8D"/>
    <w:rsid w:val="00411943"/>
    <w:rsid w:val="0042325E"/>
    <w:rsid w:val="004249B9"/>
    <w:rsid w:val="00424FEB"/>
    <w:rsid w:val="004336CA"/>
    <w:rsid w:val="00443019"/>
    <w:rsid w:val="00443089"/>
    <w:rsid w:val="004471C3"/>
    <w:rsid w:val="004477D8"/>
    <w:rsid w:val="00460D4F"/>
    <w:rsid w:val="00464E9C"/>
    <w:rsid w:val="004740C5"/>
    <w:rsid w:val="00477EE9"/>
    <w:rsid w:val="004830A3"/>
    <w:rsid w:val="00483119"/>
    <w:rsid w:val="00483457"/>
    <w:rsid w:val="00490B93"/>
    <w:rsid w:val="0049672E"/>
    <w:rsid w:val="004A0369"/>
    <w:rsid w:val="004A43C2"/>
    <w:rsid w:val="004A5D8A"/>
    <w:rsid w:val="004C0132"/>
    <w:rsid w:val="004C2209"/>
    <w:rsid w:val="004E1690"/>
    <w:rsid w:val="004E279E"/>
    <w:rsid w:val="004F2C04"/>
    <w:rsid w:val="004F578C"/>
    <w:rsid w:val="00503065"/>
    <w:rsid w:val="005051DA"/>
    <w:rsid w:val="005103E2"/>
    <w:rsid w:val="005144E1"/>
    <w:rsid w:val="005157CA"/>
    <w:rsid w:val="005229C8"/>
    <w:rsid w:val="00525DAE"/>
    <w:rsid w:val="00527320"/>
    <w:rsid w:val="005430A1"/>
    <w:rsid w:val="00544C0D"/>
    <w:rsid w:val="0054744E"/>
    <w:rsid w:val="00551470"/>
    <w:rsid w:val="0055356A"/>
    <w:rsid w:val="005547D9"/>
    <w:rsid w:val="0055652C"/>
    <w:rsid w:val="00563DDA"/>
    <w:rsid w:val="005644D2"/>
    <w:rsid w:val="00566101"/>
    <w:rsid w:val="00570A1C"/>
    <w:rsid w:val="00575B52"/>
    <w:rsid w:val="00577D69"/>
    <w:rsid w:val="0058678B"/>
    <w:rsid w:val="005A1DEA"/>
    <w:rsid w:val="005A4625"/>
    <w:rsid w:val="005A7282"/>
    <w:rsid w:val="005B387C"/>
    <w:rsid w:val="005C5FD2"/>
    <w:rsid w:val="005D4B13"/>
    <w:rsid w:val="005E4804"/>
    <w:rsid w:val="005F6E7B"/>
    <w:rsid w:val="00611F7F"/>
    <w:rsid w:val="006143EB"/>
    <w:rsid w:val="00620D3E"/>
    <w:rsid w:val="00635053"/>
    <w:rsid w:val="006350A4"/>
    <w:rsid w:val="00636AD6"/>
    <w:rsid w:val="006475D2"/>
    <w:rsid w:val="00652CE2"/>
    <w:rsid w:val="00666DBE"/>
    <w:rsid w:val="00670F53"/>
    <w:rsid w:val="0067139B"/>
    <w:rsid w:val="00674B39"/>
    <w:rsid w:val="00674D05"/>
    <w:rsid w:val="0067699C"/>
    <w:rsid w:val="00686B60"/>
    <w:rsid w:val="00691081"/>
    <w:rsid w:val="006968EB"/>
    <w:rsid w:val="00696D6B"/>
    <w:rsid w:val="006A26FE"/>
    <w:rsid w:val="006A2E3A"/>
    <w:rsid w:val="006A505B"/>
    <w:rsid w:val="006B2993"/>
    <w:rsid w:val="006B3BD9"/>
    <w:rsid w:val="006B4A17"/>
    <w:rsid w:val="006B5A64"/>
    <w:rsid w:val="006B705F"/>
    <w:rsid w:val="006C2DE7"/>
    <w:rsid w:val="006C464E"/>
    <w:rsid w:val="006C6274"/>
    <w:rsid w:val="006D0977"/>
    <w:rsid w:val="006D2F84"/>
    <w:rsid w:val="006D3899"/>
    <w:rsid w:val="006D62AB"/>
    <w:rsid w:val="006D693E"/>
    <w:rsid w:val="006D7003"/>
    <w:rsid w:val="006D7E28"/>
    <w:rsid w:val="006E4C7F"/>
    <w:rsid w:val="006F467D"/>
    <w:rsid w:val="006F7120"/>
    <w:rsid w:val="006F7AA1"/>
    <w:rsid w:val="007009C0"/>
    <w:rsid w:val="00706149"/>
    <w:rsid w:val="0071616A"/>
    <w:rsid w:val="00721068"/>
    <w:rsid w:val="00722EC7"/>
    <w:rsid w:val="00723ACD"/>
    <w:rsid w:val="00726C14"/>
    <w:rsid w:val="00732058"/>
    <w:rsid w:val="00733D9F"/>
    <w:rsid w:val="00735158"/>
    <w:rsid w:val="007469FD"/>
    <w:rsid w:val="00752AFB"/>
    <w:rsid w:val="00752F8B"/>
    <w:rsid w:val="00753B9C"/>
    <w:rsid w:val="00757532"/>
    <w:rsid w:val="00763367"/>
    <w:rsid w:val="00763A2C"/>
    <w:rsid w:val="00771A89"/>
    <w:rsid w:val="007800C2"/>
    <w:rsid w:val="0078028C"/>
    <w:rsid w:val="0078315F"/>
    <w:rsid w:val="00783970"/>
    <w:rsid w:val="00783CDE"/>
    <w:rsid w:val="00785718"/>
    <w:rsid w:val="0078671B"/>
    <w:rsid w:val="0079517D"/>
    <w:rsid w:val="00795925"/>
    <w:rsid w:val="0079753D"/>
    <w:rsid w:val="007B2C07"/>
    <w:rsid w:val="007B2F27"/>
    <w:rsid w:val="007B3F9C"/>
    <w:rsid w:val="007B6033"/>
    <w:rsid w:val="007C42E9"/>
    <w:rsid w:val="007C7385"/>
    <w:rsid w:val="007D1B1F"/>
    <w:rsid w:val="007E08FA"/>
    <w:rsid w:val="007E1BC9"/>
    <w:rsid w:val="007E3D75"/>
    <w:rsid w:val="007E4693"/>
    <w:rsid w:val="007E5ACD"/>
    <w:rsid w:val="007F123B"/>
    <w:rsid w:val="007F21FD"/>
    <w:rsid w:val="007F47F1"/>
    <w:rsid w:val="007F54F8"/>
    <w:rsid w:val="008009B6"/>
    <w:rsid w:val="00801511"/>
    <w:rsid w:val="00813515"/>
    <w:rsid w:val="00814B47"/>
    <w:rsid w:val="00817799"/>
    <w:rsid w:val="008251D3"/>
    <w:rsid w:val="00831D1F"/>
    <w:rsid w:val="00835615"/>
    <w:rsid w:val="008359F2"/>
    <w:rsid w:val="008447AD"/>
    <w:rsid w:val="00845D3B"/>
    <w:rsid w:val="008479C1"/>
    <w:rsid w:val="00847F7F"/>
    <w:rsid w:val="00856D3B"/>
    <w:rsid w:val="00856D7E"/>
    <w:rsid w:val="0085735C"/>
    <w:rsid w:val="0086190E"/>
    <w:rsid w:val="00866F53"/>
    <w:rsid w:val="0087435C"/>
    <w:rsid w:val="00875DED"/>
    <w:rsid w:val="008774D4"/>
    <w:rsid w:val="008829C2"/>
    <w:rsid w:val="00892619"/>
    <w:rsid w:val="00892E12"/>
    <w:rsid w:val="00892FA1"/>
    <w:rsid w:val="00896E95"/>
    <w:rsid w:val="00897733"/>
    <w:rsid w:val="008A4FD8"/>
    <w:rsid w:val="008B339B"/>
    <w:rsid w:val="008B43B7"/>
    <w:rsid w:val="008B54E5"/>
    <w:rsid w:val="008C0807"/>
    <w:rsid w:val="008C18DF"/>
    <w:rsid w:val="008C2749"/>
    <w:rsid w:val="008C5444"/>
    <w:rsid w:val="008C54E5"/>
    <w:rsid w:val="008C638A"/>
    <w:rsid w:val="008C73B8"/>
    <w:rsid w:val="008D0985"/>
    <w:rsid w:val="008D7A2A"/>
    <w:rsid w:val="008E410A"/>
    <w:rsid w:val="008F10AC"/>
    <w:rsid w:val="008F434E"/>
    <w:rsid w:val="009017F8"/>
    <w:rsid w:val="00915A81"/>
    <w:rsid w:val="0091625C"/>
    <w:rsid w:val="009419D3"/>
    <w:rsid w:val="00945FAA"/>
    <w:rsid w:val="0094649A"/>
    <w:rsid w:val="00950756"/>
    <w:rsid w:val="009525D6"/>
    <w:rsid w:val="00952A17"/>
    <w:rsid w:val="00955B9C"/>
    <w:rsid w:val="00961487"/>
    <w:rsid w:val="00962CC3"/>
    <w:rsid w:val="00974B35"/>
    <w:rsid w:val="009769B2"/>
    <w:rsid w:val="009857CF"/>
    <w:rsid w:val="00985B7A"/>
    <w:rsid w:val="00986B1A"/>
    <w:rsid w:val="00991DB5"/>
    <w:rsid w:val="00992995"/>
    <w:rsid w:val="009A0711"/>
    <w:rsid w:val="009A32C8"/>
    <w:rsid w:val="009A7800"/>
    <w:rsid w:val="009B174B"/>
    <w:rsid w:val="009B2BFB"/>
    <w:rsid w:val="009C2E1E"/>
    <w:rsid w:val="009C7239"/>
    <w:rsid w:val="009D0236"/>
    <w:rsid w:val="009D3200"/>
    <w:rsid w:val="009D58CE"/>
    <w:rsid w:val="009E610A"/>
    <w:rsid w:val="009E7106"/>
    <w:rsid w:val="009F113C"/>
    <w:rsid w:val="009F206F"/>
    <w:rsid w:val="009F480A"/>
    <w:rsid w:val="00A0245A"/>
    <w:rsid w:val="00A0314E"/>
    <w:rsid w:val="00A0439B"/>
    <w:rsid w:val="00A06CAD"/>
    <w:rsid w:val="00A07614"/>
    <w:rsid w:val="00A238CA"/>
    <w:rsid w:val="00A27A66"/>
    <w:rsid w:val="00A33FCD"/>
    <w:rsid w:val="00A35A09"/>
    <w:rsid w:val="00A360BB"/>
    <w:rsid w:val="00A45077"/>
    <w:rsid w:val="00A473E9"/>
    <w:rsid w:val="00A47718"/>
    <w:rsid w:val="00A50367"/>
    <w:rsid w:val="00A528E5"/>
    <w:rsid w:val="00A5A6F5"/>
    <w:rsid w:val="00A61735"/>
    <w:rsid w:val="00A7062D"/>
    <w:rsid w:val="00A7089A"/>
    <w:rsid w:val="00A752B8"/>
    <w:rsid w:val="00A87636"/>
    <w:rsid w:val="00A917D8"/>
    <w:rsid w:val="00A927CA"/>
    <w:rsid w:val="00A951E5"/>
    <w:rsid w:val="00A969A0"/>
    <w:rsid w:val="00AA0B91"/>
    <w:rsid w:val="00AA46CC"/>
    <w:rsid w:val="00AA6858"/>
    <w:rsid w:val="00AA7D37"/>
    <w:rsid w:val="00AB549C"/>
    <w:rsid w:val="00AC1FBB"/>
    <w:rsid w:val="00AC7569"/>
    <w:rsid w:val="00AD310B"/>
    <w:rsid w:val="00AD3DF8"/>
    <w:rsid w:val="00AD7286"/>
    <w:rsid w:val="00AD7EC7"/>
    <w:rsid w:val="00AE10E4"/>
    <w:rsid w:val="00AE30CF"/>
    <w:rsid w:val="00AE59CC"/>
    <w:rsid w:val="00AF38D8"/>
    <w:rsid w:val="00AF6786"/>
    <w:rsid w:val="00B02032"/>
    <w:rsid w:val="00B05246"/>
    <w:rsid w:val="00B059A0"/>
    <w:rsid w:val="00B124CA"/>
    <w:rsid w:val="00B17205"/>
    <w:rsid w:val="00B24505"/>
    <w:rsid w:val="00B31598"/>
    <w:rsid w:val="00B450A8"/>
    <w:rsid w:val="00B45ACA"/>
    <w:rsid w:val="00B53825"/>
    <w:rsid w:val="00B71519"/>
    <w:rsid w:val="00B87DE3"/>
    <w:rsid w:val="00B90A00"/>
    <w:rsid w:val="00BB03F0"/>
    <w:rsid w:val="00BB09A8"/>
    <w:rsid w:val="00BC3EAD"/>
    <w:rsid w:val="00BC3ECF"/>
    <w:rsid w:val="00BC54C7"/>
    <w:rsid w:val="00BE367C"/>
    <w:rsid w:val="00BE4FE1"/>
    <w:rsid w:val="00BF41DC"/>
    <w:rsid w:val="00C05CDE"/>
    <w:rsid w:val="00C10BD1"/>
    <w:rsid w:val="00C11FB2"/>
    <w:rsid w:val="00C12D2D"/>
    <w:rsid w:val="00C16693"/>
    <w:rsid w:val="00C214DB"/>
    <w:rsid w:val="00C237C3"/>
    <w:rsid w:val="00C24186"/>
    <w:rsid w:val="00C30A17"/>
    <w:rsid w:val="00C31105"/>
    <w:rsid w:val="00C3294B"/>
    <w:rsid w:val="00C4171F"/>
    <w:rsid w:val="00C41AEB"/>
    <w:rsid w:val="00C43B77"/>
    <w:rsid w:val="00C44647"/>
    <w:rsid w:val="00C45C8C"/>
    <w:rsid w:val="00C5190F"/>
    <w:rsid w:val="00C52077"/>
    <w:rsid w:val="00C612C8"/>
    <w:rsid w:val="00C64783"/>
    <w:rsid w:val="00C64947"/>
    <w:rsid w:val="00C835B9"/>
    <w:rsid w:val="00C870B7"/>
    <w:rsid w:val="00C944FD"/>
    <w:rsid w:val="00CA23E2"/>
    <w:rsid w:val="00CB0104"/>
    <w:rsid w:val="00CB1059"/>
    <w:rsid w:val="00CB61BA"/>
    <w:rsid w:val="00CB7CC2"/>
    <w:rsid w:val="00CC0E40"/>
    <w:rsid w:val="00CC17CE"/>
    <w:rsid w:val="00CC1D97"/>
    <w:rsid w:val="00CC48E2"/>
    <w:rsid w:val="00CD0289"/>
    <w:rsid w:val="00CD232E"/>
    <w:rsid w:val="00CD35EC"/>
    <w:rsid w:val="00CE15D6"/>
    <w:rsid w:val="00CF206F"/>
    <w:rsid w:val="00D043C2"/>
    <w:rsid w:val="00D06D4D"/>
    <w:rsid w:val="00D07C0A"/>
    <w:rsid w:val="00D16E7C"/>
    <w:rsid w:val="00D2096F"/>
    <w:rsid w:val="00D25254"/>
    <w:rsid w:val="00D530BB"/>
    <w:rsid w:val="00D543BF"/>
    <w:rsid w:val="00D6021E"/>
    <w:rsid w:val="00D70CBC"/>
    <w:rsid w:val="00D716A2"/>
    <w:rsid w:val="00D800A5"/>
    <w:rsid w:val="00D82F67"/>
    <w:rsid w:val="00D94A65"/>
    <w:rsid w:val="00D969F2"/>
    <w:rsid w:val="00DA42E4"/>
    <w:rsid w:val="00DC0FA7"/>
    <w:rsid w:val="00DC56E2"/>
    <w:rsid w:val="00DC5E7A"/>
    <w:rsid w:val="00DC7019"/>
    <w:rsid w:val="00DC757A"/>
    <w:rsid w:val="00DD2FF8"/>
    <w:rsid w:val="00DE2D6F"/>
    <w:rsid w:val="00DE38B1"/>
    <w:rsid w:val="00DE5189"/>
    <w:rsid w:val="00DE623D"/>
    <w:rsid w:val="00DE79B7"/>
    <w:rsid w:val="00DF23EC"/>
    <w:rsid w:val="00DF640D"/>
    <w:rsid w:val="00E3257B"/>
    <w:rsid w:val="00E32ECD"/>
    <w:rsid w:val="00E34192"/>
    <w:rsid w:val="00E42D28"/>
    <w:rsid w:val="00E4557C"/>
    <w:rsid w:val="00E45962"/>
    <w:rsid w:val="00E47661"/>
    <w:rsid w:val="00E5054E"/>
    <w:rsid w:val="00E612A2"/>
    <w:rsid w:val="00E64347"/>
    <w:rsid w:val="00E749F0"/>
    <w:rsid w:val="00E74E70"/>
    <w:rsid w:val="00E86EB4"/>
    <w:rsid w:val="00EA0F1B"/>
    <w:rsid w:val="00EA2C6C"/>
    <w:rsid w:val="00EB3817"/>
    <w:rsid w:val="00EB3940"/>
    <w:rsid w:val="00EC172D"/>
    <w:rsid w:val="00EC27C7"/>
    <w:rsid w:val="00EC39DF"/>
    <w:rsid w:val="00ED0FF1"/>
    <w:rsid w:val="00EE1A08"/>
    <w:rsid w:val="00EF1E62"/>
    <w:rsid w:val="00F047F5"/>
    <w:rsid w:val="00F06481"/>
    <w:rsid w:val="00F06B11"/>
    <w:rsid w:val="00F170AC"/>
    <w:rsid w:val="00F224F8"/>
    <w:rsid w:val="00F25771"/>
    <w:rsid w:val="00F26912"/>
    <w:rsid w:val="00F27EF4"/>
    <w:rsid w:val="00F31699"/>
    <w:rsid w:val="00F32A61"/>
    <w:rsid w:val="00F333F2"/>
    <w:rsid w:val="00F3447F"/>
    <w:rsid w:val="00F36DEA"/>
    <w:rsid w:val="00F439BF"/>
    <w:rsid w:val="00F468B5"/>
    <w:rsid w:val="00F52F90"/>
    <w:rsid w:val="00F55806"/>
    <w:rsid w:val="00F66181"/>
    <w:rsid w:val="00F763AB"/>
    <w:rsid w:val="00F8437B"/>
    <w:rsid w:val="00F86FF8"/>
    <w:rsid w:val="00FA426A"/>
    <w:rsid w:val="00FA74DF"/>
    <w:rsid w:val="00FB53BB"/>
    <w:rsid w:val="00FB5AD0"/>
    <w:rsid w:val="00FC060F"/>
    <w:rsid w:val="00FC1DA2"/>
    <w:rsid w:val="00FC2EA6"/>
    <w:rsid w:val="00FD52E8"/>
    <w:rsid w:val="00FF7199"/>
    <w:rsid w:val="0147D8D5"/>
    <w:rsid w:val="01FACA18"/>
    <w:rsid w:val="02293BDE"/>
    <w:rsid w:val="02CADDAB"/>
    <w:rsid w:val="06D3F6F9"/>
    <w:rsid w:val="077D0265"/>
    <w:rsid w:val="0D5B7292"/>
    <w:rsid w:val="11DEF2D7"/>
    <w:rsid w:val="12E6E1D2"/>
    <w:rsid w:val="12FD8C1C"/>
    <w:rsid w:val="139309D0"/>
    <w:rsid w:val="14746C29"/>
    <w:rsid w:val="178304AB"/>
    <w:rsid w:val="179750EC"/>
    <w:rsid w:val="1AF319B9"/>
    <w:rsid w:val="1BCA8D45"/>
    <w:rsid w:val="1C09DCA7"/>
    <w:rsid w:val="1D6A15D3"/>
    <w:rsid w:val="1D9CFFAE"/>
    <w:rsid w:val="1F1A2460"/>
    <w:rsid w:val="263426CA"/>
    <w:rsid w:val="279AF283"/>
    <w:rsid w:val="314B5AE4"/>
    <w:rsid w:val="31FC5CEE"/>
    <w:rsid w:val="32DF0EE0"/>
    <w:rsid w:val="37CC0B23"/>
    <w:rsid w:val="3A0655A8"/>
    <w:rsid w:val="3A57CE49"/>
    <w:rsid w:val="3B2AA929"/>
    <w:rsid w:val="3C50F08D"/>
    <w:rsid w:val="3CD2F434"/>
    <w:rsid w:val="3DA9B698"/>
    <w:rsid w:val="414C033F"/>
    <w:rsid w:val="4182B369"/>
    <w:rsid w:val="41C7CBE8"/>
    <w:rsid w:val="42679E7B"/>
    <w:rsid w:val="4317335F"/>
    <w:rsid w:val="4737A8E6"/>
    <w:rsid w:val="49781332"/>
    <w:rsid w:val="49F53EB3"/>
    <w:rsid w:val="4C829D25"/>
    <w:rsid w:val="530EDFD5"/>
    <w:rsid w:val="54A7C642"/>
    <w:rsid w:val="55FB1F99"/>
    <w:rsid w:val="5700F648"/>
    <w:rsid w:val="58C2A004"/>
    <w:rsid w:val="596A17EB"/>
    <w:rsid w:val="5976EBCC"/>
    <w:rsid w:val="5C0D5572"/>
    <w:rsid w:val="60C84A9F"/>
    <w:rsid w:val="61B167B4"/>
    <w:rsid w:val="634EB81E"/>
    <w:rsid w:val="635CE072"/>
    <w:rsid w:val="64E0215E"/>
    <w:rsid w:val="66037740"/>
    <w:rsid w:val="6A0741A8"/>
    <w:rsid w:val="6AC77944"/>
    <w:rsid w:val="6CA155A2"/>
    <w:rsid w:val="6FE24BFB"/>
    <w:rsid w:val="73F67735"/>
    <w:rsid w:val="75B5A341"/>
    <w:rsid w:val="763E98A0"/>
    <w:rsid w:val="765AD8C9"/>
    <w:rsid w:val="784B454E"/>
    <w:rsid w:val="78837AE6"/>
    <w:rsid w:val="792091F8"/>
    <w:rsid w:val="7927EB2D"/>
    <w:rsid w:val="7C581282"/>
    <w:rsid w:val="7E4902C6"/>
    <w:rsid w:val="7F1BB49B"/>
    <w:rsid w:val="7FB23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B8086"/>
  <w15:docId w15:val="{D0B8F8CF-B27C-4719-8A60-27A8A757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58"/>
  </w:style>
  <w:style w:type="paragraph" w:styleId="Heading1">
    <w:name w:val="heading 1"/>
    <w:basedOn w:val="Normal"/>
    <w:next w:val="Normal"/>
    <w:link w:val="Heading1Char"/>
    <w:uiPriority w:val="9"/>
    <w:qFormat/>
    <w:rsid w:val="00172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4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4E"/>
  </w:style>
  <w:style w:type="paragraph" w:styleId="Footer">
    <w:name w:val="footer"/>
    <w:basedOn w:val="Normal"/>
    <w:link w:val="FooterChar"/>
    <w:uiPriority w:val="99"/>
    <w:unhideWhenUsed/>
    <w:rsid w:val="008F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4E"/>
  </w:style>
  <w:style w:type="table" w:styleId="TableGrid">
    <w:name w:val="Table Grid"/>
    <w:basedOn w:val="TableNormal"/>
    <w:uiPriority w:val="39"/>
    <w:rsid w:val="008F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4E"/>
    <w:rPr>
      <w:rFonts w:ascii="Tahoma" w:hAnsi="Tahoma" w:cs="Tahoma"/>
      <w:sz w:val="16"/>
      <w:szCs w:val="16"/>
    </w:rPr>
  </w:style>
  <w:style w:type="character" w:styleId="Hyperlink">
    <w:name w:val="Hyperlink"/>
    <w:basedOn w:val="DefaultParagraphFont"/>
    <w:uiPriority w:val="99"/>
    <w:unhideWhenUsed/>
    <w:rsid w:val="008F434E"/>
    <w:rPr>
      <w:color w:val="0000FF" w:themeColor="hyperlink"/>
      <w:u w:val="single"/>
    </w:rPr>
  </w:style>
  <w:style w:type="paragraph" w:styleId="ListParagraph">
    <w:name w:val="List Paragraph"/>
    <w:basedOn w:val="Normal"/>
    <w:uiPriority w:val="34"/>
    <w:qFormat/>
    <w:rsid w:val="006A505B"/>
    <w:pPr>
      <w:ind w:left="720"/>
      <w:contextualSpacing/>
    </w:pPr>
  </w:style>
  <w:style w:type="paragraph" w:customStyle="1" w:styleId="Default">
    <w:name w:val="Default"/>
    <w:rsid w:val="0006677A"/>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A50367"/>
    <w:rPr>
      <w:color w:val="605E5C"/>
      <w:shd w:val="clear" w:color="auto" w:fill="E1DFDD"/>
    </w:rPr>
  </w:style>
  <w:style w:type="character" w:customStyle="1" w:styleId="Heading1Char">
    <w:name w:val="Heading 1 Char"/>
    <w:basedOn w:val="DefaultParagraphFont"/>
    <w:link w:val="Heading1"/>
    <w:uiPriority w:val="9"/>
    <w:rsid w:val="001725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A46C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43019"/>
    <w:rPr>
      <w:color w:val="800080" w:themeColor="followedHyperlink"/>
      <w:u w:val="single"/>
    </w:rPr>
  </w:style>
  <w:style w:type="character" w:styleId="CommentReference">
    <w:name w:val="annotation reference"/>
    <w:basedOn w:val="DefaultParagraphFont"/>
    <w:uiPriority w:val="99"/>
    <w:semiHidden/>
    <w:unhideWhenUsed/>
    <w:rsid w:val="00EF1E62"/>
    <w:rPr>
      <w:sz w:val="16"/>
      <w:szCs w:val="16"/>
    </w:rPr>
  </w:style>
  <w:style w:type="paragraph" w:styleId="CommentText">
    <w:name w:val="annotation text"/>
    <w:basedOn w:val="Normal"/>
    <w:link w:val="CommentTextChar"/>
    <w:uiPriority w:val="99"/>
    <w:unhideWhenUsed/>
    <w:rsid w:val="00EF1E62"/>
    <w:pPr>
      <w:spacing w:line="240" w:lineRule="auto"/>
    </w:pPr>
    <w:rPr>
      <w:sz w:val="20"/>
      <w:szCs w:val="20"/>
    </w:rPr>
  </w:style>
  <w:style w:type="character" w:customStyle="1" w:styleId="CommentTextChar">
    <w:name w:val="Comment Text Char"/>
    <w:basedOn w:val="DefaultParagraphFont"/>
    <w:link w:val="CommentText"/>
    <w:uiPriority w:val="99"/>
    <w:rsid w:val="00EF1E62"/>
    <w:rPr>
      <w:sz w:val="20"/>
      <w:szCs w:val="20"/>
    </w:rPr>
  </w:style>
  <w:style w:type="paragraph" w:styleId="CommentSubject">
    <w:name w:val="annotation subject"/>
    <w:basedOn w:val="CommentText"/>
    <w:next w:val="CommentText"/>
    <w:link w:val="CommentSubjectChar"/>
    <w:uiPriority w:val="99"/>
    <w:semiHidden/>
    <w:unhideWhenUsed/>
    <w:rsid w:val="00EF1E62"/>
    <w:rPr>
      <w:b/>
      <w:bCs/>
    </w:rPr>
  </w:style>
  <w:style w:type="character" w:customStyle="1" w:styleId="CommentSubjectChar">
    <w:name w:val="Comment Subject Char"/>
    <w:basedOn w:val="CommentTextChar"/>
    <w:link w:val="CommentSubject"/>
    <w:uiPriority w:val="99"/>
    <w:semiHidden/>
    <w:rsid w:val="00EF1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235">
      <w:bodyDiv w:val="1"/>
      <w:marLeft w:val="0"/>
      <w:marRight w:val="0"/>
      <w:marTop w:val="0"/>
      <w:marBottom w:val="0"/>
      <w:divBdr>
        <w:top w:val="none" w:sz="0" w:space="0" w:color="auto"/>
        <w:left w:val="none" w:sz="0" w:space="0" w:color="auto"/>
        <w:bottom w:val="none" w:sz="0" w:space="0" w:color="auto"/>
        <w:right w:val="none" w:sz="0" w:space="0" w:color="auto"/>
      </w:divBdr>
    </w:div>
    <w:div w:id="287853521">
      <w:bodyDiv w:val="1"/>
      <w:marLeft w:val="0"/>
      <w:marRight w:val="0"/>
      <w:marTop w:val="0"/>
      <w:marBottom w:val="0"/>
      <w:divBdr>
        <w:top w:val="none" w:sz="0" w:space="0" w:color="auto"/>
        <w:left w:val="none" w:sz="0" w:space="0" w:color="auto"/>
        <w:bottom w:val="none" w:sz="0" w:space="0" w:color="auto"/>
        <w:right w:val="none" w:sz="0" w:space="0" w:color="auto"/>
      </w:divBdr>
      <w:divsChild>
        <w:div w:id="659816855">
          <w:marLeft w:val="0"/>
          <w:marRight w:val="0"/>
          <w:marTop w:val="0"/>
          <w:marBottom w:val="0"/>
          <w:divBdr>
            <w:top w:val="none" w:sz="0" w:space="0" w:color="auto"/>
            <w:left w:val="none" w:sz="0" w:space="0" w:color="auto"/>
            <w:bottom w:val="none" w:sz="0" w:space="0" w:color="auto"/>
            <w:right w:val="none" w:sz="0" w:space="0" w:color="auto"/>
          </w:divBdr>
        </w:div>
        <w:div w:id="2030176871">
          <w:marLeft w:val="0"/>
          <w:marRight w:val="0"/>
          <w:marTop w:val="0"/>
          <w:marBottom w:val="0"/>
          <w:divBdr>
            <w:top w:val="none" w:sz="0" w:space="0" w:color="auto"/>
            <w:left w:val="none" w:sz="0" w:space="0" w:color="auto"/>
            <w:bottom w:val="none" w:sz="0" w:space="0" w:color="auto"/>
            <w:right w:val="none" w:sz="0" w:space="0" w:color="auto"/>
          </w:divBdr>
        </w:div>
      </w:divsChild>
    </w:div>
    <w:div w:id="451093703">
      <w:bodyDiv w:val="1"/>
      <w:marLeft w:val="0"/>
      <w:marRight w:val="0"/>
      <w:marTop w:val="0"/>
      <w:marBottom w:val="0"/>
      <w:divBdr>
        <w:top w:val="none" w:sz="0" w:space="0" w:color="auto"/>
        <w:left w:val="none" w:sz="0" w:space="0" w:color="auto"/>
        <w:bottom w:val="none" w:sz="0" w:space="0" w:color="auto"/>
        <w:right w:val="none" w:sz="0" w:space="0" w:color="auto"/>
      </w:divBdr>
      <w:divsChild>
        <w:div w:id="111949736">
          <w:marLeft w:val="0"/>
          <w:marRight w:val="0"/>
          <w:marTop w:val="0"/>
          <w:marBottom w:val="0"/>
          <w:divBdr>
            <w:top w:val="none" w:sz="0" w:space="0" w:color="auto"/>
            <w:left w:val="none" w:sz="0" w:space="0" w:color="auto"/>
            <w:bottom w:val="none" w:sz="0" w:space="0" w:color="auto"/>
            <w:right w:val="none" w:sz="0" w:space="0" w:color="auto"/>
          </w:divBdr>
        </w:div>
        <w:div w:id="992681483">
          <w:marLeft w:val="0"/>
          <w:marRight w:val="0"/>
          <w:marTop w:val="0"/>
          <w:marBottom w:val="0"/>
          <w:divBdr>
            <w:top w:val="none" w:sz="0" w:space="0" w:color="auto"/>
            <w:left w:val="none" w:sz="0" w:space="0" w:color="auto"/>
            <w:bottom w:val="none" w:sz="0" w:space="0" w:color="auto"/>
            <w:right w:val="none" w:sz="0" w:space="0" w:color="auto"/>
          </w:divBdr>
        </w:div>
      </w:divsChild>
    </w:div>
    <w:div w:id="529344211">
      <w:bodyDiv w:val="1"/>
      <w:marLeft w:val="0"/>
      <w:marRight w:val="0"/>
      <w:marTop w:val="0"/>
      <w:marBottom w:val="0"/>
      <w:divBdr>
        <w:top w:val="none" w:sz="0" w:space="0" w:color="auto"/>
        <w:left w:val="none" w:sz="0" w:space="0" w:color="auto"/>
        <w:bottom w:val="none" w:sz="0" w:space="0" w:color="auto"/>
        <w:right w:val="none" w:sz="0" w:space="0" w:color="auto"/>
      </w:divBdr>
    </w:div>
    <w:div w:id="600573970">
      <w:bodyDiv w:val="1"/>
      <w:marLeft w:val="0"/>
      <w:marRight w:val="0"/>
      <w:marTop w:val="0"/>
      <w:marBottom w:val="0"/>
      <w:divBdr>
        <w:top w:val="none" w:sz="0" w:space="0" w:color="auto"/>
        <w:left w:val="none" w:sz="0" w:space="0" w:color="auto"/>
        <w:bottom w:val="none" w:sz="0" w:space="0" w:color="auto"/>
        <w:right w:val="none" w:sz="0" w:space="0" w:color="auto"/>
      </w:divBdr>
      <w:divsChild>
        <w:div w:id="852577097">
          <w:marLeft w:val="0"/>
          <w:marRight w:val="0"/>
          <w:marTop w:val="0"/>
          <w:marBottom w:val="0"/>
          <w:divBdr>
            <w:top w:val="none" w:sz="0" w:space="0" w:color="auto"/>
            <w:left w:val="none" w:sz="0" w:space="0" w:color="auto"/>
            <w:bottom w:val="none" w:sz="0" w:space="0" w:color="auto"/>
            <w:right w:val="none" w:sz="0" w:space="0" w:color="auto"/>
          </w:divBdr>
        </w:div>
        <w:div w:id="1065373779">
          <w:marLeft w:val="0"/>
          <w:marRight w:val="0"/>
          <w:marTop w:val="0"/>
          <w:marBottom w:val="0"/>
          <w:divBdr>
            <w:top w:val="none" w:sz="0" w:space="0" w:color="auto"/>
            <w:left w:val="none" w:sz="0" w:space="0" w:color="auto"/>
            <w:bottom w:val="none" w:sz="0" w:space="0" w:color="auto"/>
            <w:right w:val="none" w:sz="0" w:space="0" w:color="auto"/>
          </w:divBdr>
        </w:div>
      </w:divsChild>
    </w:div>
    <w:div w:id="771708754">
      <w:bodyDiv w:val="1"/>
      <w:marLeft w:val="0"/>
      <w:marRight w:val="0"/>
      <w:marTop w:val="0"/>
      <w:marBottom w:val="0"/>
      <w:divBdr>
        <w:top w:val="none" w:sz="0" w:space="0" w:color="auto"/>
        <w:left w:val="none" w:sz="0" w:space="0" w:color="auto"/>
        <w:bottom w:val="none" w:sz="0" w:space="0" w:color="auto"/>
        <w:right w:val="none" w:sz="0" w:space="0" w:color="auto"/>
      </w:divBdr>
      <w:divsChild>
        <w:div w:id="1408915999">
          <w:marLeft w:val="0"/>
          <w:marRight w:val="0"/>
          <w:marTop w:val="0"/>
          <w:marBottom w:val="0"/>
          <w:divBdr>
            <w:top w:val="none" w:sz="0" w:space="0" w:color="auto"/>
            <w:left w:val="none" w:sz="0" w:space="0" w:color="auto"/>
            <w:bottom w:val="none" w:sz="0" w:space="0" w:color="auto"/>
            <w:right w:val="none" w:sz="0" w:space="0" w:color="auto"/>
          </w:divBdr>
          <w:divsChild>
            <w:div w:id="779450813">
              <w:marLeft w:val="0"/>
              <w:marRight w:val="0"/>
              <w:marTop w:val="0"/>
              <w:marBottom w:val="0"/>
              <w:divBdr>
                <w:top w:val="none" w:sz="0" w:space="0" w:color="auto"/>
                <w:left w:val="none" w:sz="0" w:space="0" w:color="auto"/>
                <w:bottom w:val="none" w:sz="0" w:space="0" w:color="auto"/>
                <w:right w:val="none" w:sz="0" w:space="0" w:color="auto"/>
              </w:divBdr>
            </w:div>
            <w:div w:id="1996908126">
              <w:marLeft w:val="0"/>
              <w:marRight w:val="0"/>
              <w:marTop w:val="0"/>
              <w:marBottom w:val="0"/>
              <w:divBdr>
                <w:top w:val="none" w:sz="0" w:space="0" w:color="auto"/>
                <w:left w:val="none" w:sz="0" w:space="0" w:color="auto"/>
                <w:bottom w:val="none" w:sz="0" w:space="0" w:color="auto"/>
                <w:right w:val="none" w:sz="0" w:space="0" w:color="auto"/>
              </w:divBdr>
            </w:div>
          </w:divsChild>
        </w:div>
        <w:div w:id="1542211844">
          <w:marLeft w:val="0"/>
          <w:marRight w:val="0"/>
          <w:marTop w:val="0"/>
          <w:marBottom w:val="0"/>
          <w:divBdr>
            <w:top w:val="none" w:sz="0" w:space="0" w:color="auto"/>
            <w:left w:val="none" w:sz="0" w:space="0" w:color="auto"/>
            <w:bottom w:val="none" w:sz="0" w:space="0" w:color="auto"/>
            <w:right w:val="none" w:sz="0" w:space="0" w:color="auto"/>
          </w:divBdr>
          <w:divsChild>
            <w:div w:id="1993943249">
              <w:marLeft w:val="0"/>
              <w:marRight w:val="0"/>
              <w:marTop w:val="0"/>
              <w:marBottom w:val="0"/>
              <w:divBdr>
                <w:top w:val="none" w:sz="0" w:space="0" w:color="auto"/>
                <w:left w:val="none" w:sz="0" w:space="0" w:color="auto"/>
                <w:bottom w:val="none" w:sz="0" w:space="0" w:color="auto"/>
                <w:right w:val="none" w:sz="0" w:space="0" w:color="auto"/>
              </w:divBdr>
            </w:div>
            <w:div w:id="20371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2017">
      <w:bodyDiv w:val="1"/>
      <w:marLeft w:val="0"/>
      <w:marRight w:val="0"/>
      <w:marTop w:val="0"/>
      <w:marBottom w:val="0"/>
      <w:divBdr>
        <w:top w:val="none" w:sz="0" w:space="0" w:color="auto"/>
        <w:left w:val="none" w:sz="0" w:space="0" w:color="auto"/>
        <w:bottom w:val="none" w:sz="0" w:space="0" w:color="auto"/>
        <w:right w:val="none" w:sz="0" w:space="0" w:color="auto"/>
      </w:divBdr>
      <w:divsChild>
        <w:div w:id="44526584">
          <w:marLeft w:val="0"/>
          <w:marRight w:val="0"/>
          <w:marTop w:val="0"/>
          <w:marBottom w:val="0"/>
          <w:divBdr>
            <w:top w:val="none" w:sz="0" w:space="0" w:color="auto"/>
            <w:left w:val="none" w:sz="0" w:space="0" w:color="auto"/>
            <w:bottom w:val="none" w:sz="0" w:space="0" w:color="auto"/>
            <w:right w:val="none" w:sz="0" w:space="0" w:color="auto"/>
          </w:divBdr>
        </w:div>
        <w:div w:id="1271207200">
          <w:marLeft w:val="0"/>
          <w:marRight w:val="0"/>
          <w:marTop w:val="0"/>
          <w:marBottom w:val="0"/>
          <w:divBdr>
            <w:top w:val="none" w:sz="0" w:space="0" w:color="auto"/>
            <w:left w:val="none" w:sz="0" w:space="0" w:color="auto"/>
            <w:bottom w:val="none" w:sz="0" w:space="0" w:color="auto"/>
            <w:right w:val="none" w:sz="0" w:space="0" w:color="auto"/>
          </w:divBdr>
        </w:div>
        <w:div w:id="2049407845">
          <w:marLeft w:val="0"/>
          <w:marRight w:val="0"/>
          <w:marTop w:val="0"/>
          <w:marBottom w:val="0"/>
          <w:divBdr>
            <w:top w:val="none" w:sz="0" w:space="0" w:color="auto"/>
            <w:left w:val="none" w:sz="0" w:space="0" w:color="auto"/>
            <w:bottom w:val="none" w:sz="0" w:space="0" w:color="auto"/>
            <w:right w:val="none" w:sz="0" w:space="0" w:color="auto"/>
          </w:divBdr>
        </w:div>
      </w:divsChild>
    </w:div>
    <w:div w:id="874119449">
      <w:bodyDiv w:val="1"/>
      <w:marLeft w:val="0"/>
      <w:marRight w:val="0"/>
      <w:marTop w:val="0"/>
      <w:marBottom w:val="0"/>
      <w:divBdr>
        <w:top w:val="none" w:sz="0" w:space="0" w:color="auto"/>
        <w:left w:val="none" w:sz="0" w:space="0" w:color="auto"/>
        <w:bottom w:val="none" w:sz="0" w:space="0" w:color="auto"/>
        <w:right w:val="none" w:sz="0" w:space="0" w:color="auto"/>
      </w:divBdr>
      <w:divsChild>
        <w:div w:id="95828737">
          <w:marLeft w:val="0"/>
          <w:marRight w:val="0"/>
          <w:marTop w:val="15"/>
          <w:marBottom w:val="0"/>
          <w:divBdr>
            <w:top w:val="single" w:sz="48" w:space="0" w:color="auto"/>
            <w:left w:val="single" w:sz="48" w:space="0" w:color="auto"/>
            <w:bottom w:val="single" w:sz="48" w:space="0" w:color="auto"/>
            <w:right w:val="single" w:sz="48" w:space="0" w:color="auto"/>
          </w:divBdr>
          <w:divsChild>
            <w:div w:id="920602806">
              <w:marLeft w:val="0"/>
              <w:marRight w:val="0"/>
              <w:marTop w:val="0"/>
              <w:marBottom w:val="0"/>
              <w:divBdr>
                <w:top w:val="none" w:sz="0" w:space="0" w:color="auto"/>
                <w:left w:val="none" w:sz="0" w:space="0" w:color="auto"/>
                <w:bottom w:val="none" w:sz="0" w:space="0" w:color="auto"/>
                <w:right w:val="none" w:sz="0" w:space="0" w:color="auto"/>
              </w:divBdr>
              <w:divsChild>
                <w:div w:id="14692038">
                  <w:marLeft w:val="0"/>
                  <w:marRight w:val="0"/>
                  <w:marTop w:val="0"/>
                  <w:marBottom w:val="0"/>
                  <w:divBdr>
                    <w:top w:val="none" w:sz="0" w:space="0" w:color="auto"/>
                    <w:left w:val="none" w:sz="0" w:space="0" w:color="auto"/>
                    <w:bottom w:val="none" w:sz="0" w:space="0" w:color="auto"/>
                    <w:right w:val="none" w:sz="0" w:space="0" w:color="auto"/>
                  </w:divBdr>
                </w:div>
                <w:div w:id="30113427">
                  <w:marLeft w:val="0"/>
                  <w:marRight w:val="0"/>
                  <w:marTop w:val="0"/>
                  <w:marBottom w:val="0"/>
                  <w:divBdr>
                    <w:top w:val="none" w:sz="0" w:space="0" w:color="auto"/>
                    <w:left w:val="none" w:sz="0" w:space="0" w:color="auto"/>
                    <w:bottom w:val="none" w:sz="0" w:space="0" w:color="auto"/>
                    <w:right w:val="none" w:sz="0" w:space="0" w:color="auto"/>
                  </w:divBdr>
                </w:div>
                <w:div w:id="100338603">
                  <w:marLeft w:val="0"/>
                  <w:marRight w:val="0"/>
                  <w:marTop w:val="0"/>
                  <w:marBottom w:val="0"/>
                  <w:divBdr>
                    <w:top w:val="none" w:sz="0" w:space="0" w:color="auto"/>
                    <w:left w:val="none" w:sz="0" w:space="0" w:color="auto"/>
                    <w:bottom w:val="none" w:sz="0" w:space="0" w:color="auto"/>
                    <w:right w:val="none" w:sz="0" w:space="0" w:color="auto"/>
                  </w:divBdr>
                </w:div>
                <w:div w:id="104884825">
                  <w:marLeft w:val="0"/>
                  <w:marRight w:val="0"/>
                  <w:marTop w:val="0"/>
                  <w:marBottom w:val="0"/>
                  <w:divBdr>
                    <w:top w:val="none" w:sz="0" w:space="0" w:color="auto"/>
                    <w:left w:val="none" w:sz="0" w:space="0" w:color="auto"/>
                    <w:bottom w:val="none" w:sz="0" w:space="0" w:color="auto"/>
                    <w:right w:val="none" w:sz="0" w:space="0" w:color="auto"/>
                  </w:divBdr>
                </w:div>
                <w:div w:id="127551226">
                  <w:marLeft w:val="0"/>
                  <w:marRight w:val="0"/>
                  <w:marTop w:val="0"/>
                  <w:marBottom w:val="0"/>
                  <w:divBdr>
                    <w:top w:val="none" w:sz="0" w:space="0" w:color="auto"/>
                    <w:left w:val="none" w:sz="0" w:space="0" w:color="auto"/>
                    <w:bottom w:val="none" w:sz="0" w:space="0" w:color="auto"/>
                    <w:right w:val="none" w:sz="0" w:space="0" w:color="auto"/>
                  </w:divBdr>
                </w:div>
                <w:div w:id="150144500">
                  <w:marLeft w:val="0"/>
                  <w:marRight w:val="0"/>
                  <w:marTop w:val="0"/>
                  <w:marBottom w:val="0"/>
                  <w:divBdr>
                    <w:top w:val="none" w:sz="0" w:space="0" w:color="auto"/>
                    <w:left w:val="none" w:sz="0" w:space="0" w:color="auto"/>
                    <w:bottom w:val="none" w:sz="0" w:space="0" w:color="auto"/>
                    <w:right w:val="none" w:sz="0" w:space="0" w:color="auto"/>
                  </w:divBdr>
                </w:div>
                <w:div w:id="151870583">
                  <w:marLeft w:val="0"/>
                  <w:marRight w:val="0"/>
                  <w:marTop w:val="0"/>
                  <w:marBottom w:val="0"/>
                  <w:divBdr>
                    <w:top w:val="none" w:sz="0" w:space="0" w:color="auto"/>
                    <w:left w:val="none" w:sz="0" w:space="0" w:color="auto"/>
                    <w:bottom w:val="none" w:sz="0" w:space="0" w:color="auto"/>
                    <w:right w:val="none" w:sz="0" w:space="0" w:color="auto"/>
                  </w:divBdr>
                </w:div>
                <w:div w:id="223370625">
                  <w:marLeft w:val="0"/>
                  <w:marRight w:val="0"/>
                  <w:marTop w:val="0"/>
                  <w:marBottom w:val="0"/>
                  <w:divBdr>
                    <w:top w:val="none" w:sz="0" w:space="0" w:color="auto"/>
                    <w:left w:val="none" w:sz="0" w:space="0" w:color="auto"/>
                    <w:bottom w:val="none" w:sz="0" w:space="0" w:color="auto"/>
                    <w:right w:val="none" w:sz="0" w:space="0" w:color="auto"/>
                  </w:divBdr>
                </w:div>
                <w:div w:id="257952366">
                  <w:marLeft w:val="0"/>
                  <w:marRight w:val="0"/>
                  <w:marTop w:val="0"/>
                  <w:marBottom w:val="0"/>
                  <w:divBdr>
                    <w:top w:val="none" w:sz="0" w:space="0" w:color="auto"/>
                    <w:left w:val="none" w:sz="0" w:space="0" w:color="auto"/>
                    <w:bottom w:val="none" w:sz="0" w:space="0" w:color="auto"/>
                    <w:right w:val="none" w:sz="0" w:space="0" w:color="auto"/>
                  </w:divBdr>
                </w:div>
                <w:div w:id="277684524">
                  <w:marLeft w:val="0"/>
                  <w:marRight w:val="0"/>
                  <w:marTop w:val="0"/>
                  <w:marBottom w:val="0"/>
                  <w:divBdr>
                    <w:top w:val="none" w:sz="0" w:space="0" w:color="auto"/>
                    <w:left w:val="none" w:sz="0" w:space="0" w:color="auto"/>
                    <w:bottom w:val="none" w:sz="0" w:space="0" w:color="auto"/>
                    <w:right w:val="none" w:sz="0" w:space="0" w:color="auto"/>
                  </w:divBdr>
                </w:div>
                <w:div w:id="292255924">
                  <w:marLeft w:val="0"/>
                  <w:marRight w:val="0"/>
                  <w:marTop w:val="0"/>
                  <w:marBottom w:val="0"/>
                  <w:divBdr>
                    <w:top w:val="none" w:sz="0" w:space="0" w:color="auto"/>
                    <w:left w:val="none" w:sz="0" w:space="0" w:color="auto"/>
                    <w:bottom w:val="none" w:sz="0" w:space="0" w:color="auto"/>
                    <w:right w:val="none" w:sz="0" w:space="0" w:color="auto"/>
                  </w:divBdr>
                </w:div>
                <w:div w:id="347873519">
                  <w:marLeft w:val="0"/>
                  <w:marRight w:val="0"/>
                  <w:marTop w:val="0"/>
                  <w:marBottom w:val="0"/>
                  <w:divBdr>
                    <w:top w:val="none" w:sz="0" w:space="0" w:color="auto"/>
                    <w:left w:val="none" w:sz="0" w:space="0" w:color="auto"/>
                    <w:bottom w:val="none" w:sz="0" w:space="0" w:color="auto"/>
                    <w:right w:val="none" w:sz="0" w:space="0" w:color="auto"/>
                  </w:divBdr>
                </w:div>
                <w:div w:id="369886549">
                  <w:marLeft w:val="0"/>
                  <w:marRight w:val="0"/>
                  <w:marTop w:val="0"/>
                  <w:marBottom w:val="0"/>
                  <w:divBdr>
                    <w:top w:val="none" w:sz="0" w:space="0" w:color="auto"/>
                    <w:left w:val="none" w:sz="0" w:space="0" w:color="auto"/>
                    <w:bottom w:val="none" w:sz="0" w:space="0" w:color="auto"/>
                    <w:right w:val="none" w:sz="0" w:space="0" w:color="auto"/>
                  </w:divBdr>
                </w:div>
                <w:div w:id="406733683">
                  <w:marLeft w:val="0"/>
                  <w:marRight w:val="0"/>
                  <w:marTop w:val="0"/>
                  <w:marBottom w:val="0"/>
                  <w:divBdr>
                    <w:top w:val="none" w:sz="0" w:space="0" w:color="auto"/>
                    <w:left w:val="none" w:sz="0" w:space="0" w:color="auto"/>
                    <w:bottom w:val="none" w:sz="0" w:space="0" w:color="auto"/>
                    <w:right w:val="none" w:sz="0" w:space="0" w:color="auto"/>
                  </w:divBdr>
                </w:div>
                <w:div w:id="440076764">
                  <w:marLeft w:val="0"/>
                  <w:marRight w:val="0"/>
                  <w:marTop w:val="0"/>
                  <w:marBottom w:val="0"/>
                  <w:divBdr>
                    <w:top w:val="none" w:sz="0" w:space="0" w:color="auto"/>
                    <w:left w:val="none" w:sz="0" w:space="0" w:color="auto"/>
                    <w:bottom w:val="none" w:sz="0" w:space="0" w:color="auto"/>
                    <w:right w:val="none" w:sz="0" w:space="0" w:color="auto"/>
                  </w:divBdr>
                </w:div>
                <w:div w:id="462622838">
                  <w:marLeft w:val="0"/>
                  <w:marRight w:val="0"/>
                  <w:marTop w:val="0"/>
                  <w:marBottom w:val="0"/>
                  <w:divBdr>
                    <w:top w:val="none" w:sz="0" w:space="0" w:color="auto"/>
                    <w:left w:val="none" w:sz="0" w:space="0" w:color="auto"/>
                    <w:bottom w:val="none" w:sz="0" w:space="0" w:color="auto"/>
                    <w:right w:val="none" w:sz="0" w:space="0" w:color="auto"/>
                  </w:divBdr>
                </w:div>
                <w:div w:id="475800953">
                  <w:marLeft w:val="0"/>
                  <w:marRight w:val="0"/>
                  <w:marTop w:val="0"/>
                  <w:marBottom w:val="0"/>
                  <w:divBdr>
                    <w:top w:val="none" w:sz="0" w:space="0" w:color="auto"/>
                    <w:left w:val="none" w:sz="0" w:space="0" w:color="auto"/>
                    <w:bottom w:val="none" w:sz="0" w:space="0" w:color="auto"/>
                    <w:right w:val="none" w:sz="0" w:space="0" w:color="auto"/>
                  </w:divBdr>
                </w:div>
                <w:div w:id="628317691">
                  <w:marLeft w:val="0"/>
                  <w:marRight w:val="0"/>
                  <w:marTop w:val="0"/>
                  <w:marBottom w:val="0"/>
                  <w:divBdr>
                    <w:top w:val="none" w:sz="0" w:space="0" w:color="auto"/>
                    <w:left w:val="none" w:sz="0" w:space="0" w:color="auto"/>
                    <w:bottom w:val="none" w:sz="0" w:space="0" w:color="auto"/>
                    <w:right w:val="none" w:sz="0" w:space="0" w:color="auto"/>
                  </w:divBdr>
                </w:div>
                <w:div w:id="695885379">
                  <w:marLeft w:val="0"/>
                  <w:marRight w:val="0"/>
                  <w:marTop w:val="0"/>
                  <w:marBottom w:val="0"/>
                  <w:divBdr>
                    <w:top w:val="none" w:sz="0" w:space="0" w:color="auto"/>
                    <w:left w:val="none" w:sz="0" w:space="0" w:color="auto"/>
                    <w:bottom w:val="none" w:sz="0" w:space="0" w:color="auto"/>
                    <w:right w:val="none" w:sz="0" w:space="0" w:color="auto"/>
                  </w:divBdr>
                </w:div>
                <w:div w:id="704716546">
                  <w:marLeft w:val="0"/>
                  <w:marRight w:val="0"/>
                  <w:marTop w:val="0"/>
                  <w:marBottom w:val="0"/>
                  <w:divBdr>
                    <w:top w:val="none" w:sz="0" w:space="0" w:color="auto"/>
                    <w:left w:val="none" w:sz="0" w:space="0" w:color="auto"/>
                    <w:bottom w:val="none" w:sz="0" w:space="0" w:color="auto"/>
                    <w:right w:val="none" w:sz="0" w:space="0" w:color="auto"/>
                  </w:divBdr>
                </w:div>
                <w:div w:id="811219421">
                  <w:marLeft w:val="0"/>
                  <w:marRight w:val="0"/>
                  <w:marTop w:val="0"/>
                  <w:marBottom w:val="0"/>
                  <w:divBdr>
                    <w:top w:val="none" w:sz="0" w:space="0" w:color="auto"/>
                    <w:left w:val="none" w:sz="0" w:space="0" w:color="auto"/>
                    <w:bottom w:val="none" w:sz="0" w:space="0" w:color="auto"/>
                    <w:right w:val="none" w:sz="0" w:space="0" w:color="auto"/>
                  </w:divBdr>
                </w:div>
                <w:div w:id="865220832">
                  <w:marLeft w:val="0"/>
                  <w:marRight w:val="0"/>
                  <w:marTop w:val="0"/>
                  <w:marBottom w:val="0"/>
                  <w:divBdr>
                    <w:top w:val="none" w:sz="0" w:space="0" w:color="auto"/>
                    <w:left w:val="none" w:sz="0" w:space="0" w:color="auto"/>
                    <w:bottom w:val="none" w:sz="0" w:space="0" w:color="auto"/>
                    <w:right w:val="none" w:sz="0" w:space="0" w:color="auto"/>
                  </w:divBdr>
                </w:div>
                <w:div w:id="932322035">
                  <w:marLeft w:val="0"/>
                  <w:marRight w:val="0"/>
                  <w:marTop w:val="0"/>
                  <w:marBottom w:val="0"/>
                  <w:divBdr>
                    <w:top w:val="none" w:sz="0" w:space="0" w:color="auto"/>
                    <w:left w:val="none" w:sz="0" w:space="0" w:color="auto"/>
                    <w:bottom w:val="none" w:sz="0" w:space="0" w:color="auto"/>
                    <w:right w:val="none" w:sz="0" w:space="0" w:color="auto"/>
                  </w:divBdr>
                </w:div>
                <w:div w:id="981427315">
                  <w:marLeft w:val="0"/>
                  <w:marRight w:val="0"/>
                  <w:marTop w:val="0"/>
                  <w:marBottom w:val="0"/>
                  <w:divBdr>
                    <w:top w:val="none" w:sz="0" w:space="0" w:color="auto"/>
                    <w:left w:val="none" w:sz="0" w:space="0" w:color="auto"/>
                    <w:bottom w:val="none" w:sz="0" w:space="0" w:color="auto"/>
                    <w:right w:val="none" w:sz="0" w:space="0" w:color="auto"/>
                  </w:divBdr>
                </w:div>
                <w:div w:id="1001740756">
                  <w:marLeft w:val="0"/>
                  <w:marRight w:val="0"/>
                  <w:marTop w:val="0"/>
                  <w:marBottom w:val="0"/>
                  <w:divBdr>
                    <w:top w:val="none" w:sz="0" w:space="0" w:color="auto"/>
                    <w:left w:val="none" w:sz="0" w:space="0" w:color="auto"/>
                    <w:bottom w:val="none" w:sz="0" w:space="0" w:color="auto"/>
                    <w:right w:val="none" w:sz="0" w:space="0" w:color="auto"/>
                  </w:divBdr>
                </w:div>
                <w:div w:id="1072894342">
                  <w:marLeft w:val="0"/>
                  <w:marRight w:val="0"/>
                  <w:marTop w:val="0"/>
                  <w:marBottom w:val="0"/>
                  <w:divBdr>
                    <w:top w:val="none" w:sz="0" w:space="0" w:color="auto"/>
                    <w:left w:val="none" w:sz="0" w:space="0" w:color="auto"/>
                    <w:bottom w:val="none" w:sz="0" w:space="0" w:color="auto"/>
                    <w:right w:val="none" w:sz="0" w:space="0" w:color="auto"/>
                  </w:divBdr>
                </w:div>
                <w:div w:id="1089426728">
                  <w:marLeft w:val="0"/>
                  <w:marRight w:val="0"/>
                  <w:marTop w:val="0"/>
                  <w:marBottom w:val="0"/>
                  <w:divBdr>
                    <w:top w:val="none" w:sz="0" w:space="0" w:color="auto"/>
                    <w:left w:val="none" w:sz="0" w:space="0" w:color="auto"/>
                    <w:bottom w:val="none" w:sz="0" w:space="0" w:color="auto"/>
                    <w:right w:val="none" w:sz="0" w:space="0" w:color="auto"/>
                  </w:divBdr>
                </w:div>
                <w:div w:id="1102721311">
                  <w:marLeft w:val="0"/>
                  <w:marRight w:val="0"/>
                  <w:marTop w:val="0"/>
                  <w:marBottom w:val="0"/>
                  <w:divBdr>
                    <w:top w:val="none" w:sz="0" w:space="0" w:color="auto"/>
                    <w:left w:val="none" w:sz="0" w:space="0" w:color="auto"/>
                    <w:bottom w:val="none" w:sz="0" w:space="0" w:color="auto"/>
                    <w:right w:val="none" w:sz="0" w:space="0" w:color="auto"/>
                  </w:divBdr>
                </w:div>
                <w:div w:id="1133014987">
                  <w:marLeft w:val="0"/>
                  <w:marRight w:val="0"/>
                  <w:marTop w:val="0"/>
                  <w:marBottom w:val="0"/>
                  <w:divBdr>
                    <w:top w:val="none" w:sz="0" w:space="0" w:color="auto"/>
                    <w:left w:val="none" w:sz="0" w:space="0" w:color="auto"/>
                    <w:bottom w:val="none" w:sz="0" w:space="0" w:color="auto"/>
                    <w:right w:val="none" w:sz="0" w:space="0" w:color="auto"/>
                  </w:divBdr>
                </w:div>
                <w:div w:id="1263759339">
                  <w:marLeft w:val="0"/>
                  <w:marRight w:val="0"/>
                  <w:marTop w:val="0"/>
                  <w:marBottom w:val="0"/>
                  <w:divBdr>
                    <w:top w:val="none" w:sz="0" w:space="0" w:color="auto"/>
                    <w:left w:val="none" w:sz="0" w:space="0" w:color="auto"/>
                    <w:bottom w:val="none" w:sz="0" w:space="0" w:color="auto"/>
                    <w:right w:val="none" w:sz="0" w:space="0" w:color="auto"/>
                  </w:divBdr>
                </w:div>
                <w:div w:id="1366099220">
                  <w:marLeft w:val="0"/>
                  <w:marRight w:val="0"/>
                  <w:marTop w:val="0"/>
                  <w:marBottom w:val="0"/>
                  <w:divBdr>
                    <w:top w:val="none" w:sz="0" w:space="0" w:color="auto"/>
                    <w:left w:val="none" w:sz="0" w:space="0" w:color="auto"/>
                    <w:bottom w:val="none" w:sz="0" w:space="0" w:color="auto"/>
                    <w:right w:val="none" w:sz="0" w:space="0" w:color="auto"/>
                  </w:divBdr>
                </w:div>
                <w:div w:id="1452168679">
                  <w:marLeft w:val="0"/>
                  <w:marRight w:val="0"/>
                  <w:marTop w:val="0"/>
                  <w:marBottom w:val="0"/>
                  <w:divBdr>
                    <w:top w:val="none" w:sz="0" w:space="0" w:color="auto"/>
                    <w:left w:val="none" w:sz="0" w:space="0" w:color="auto"/>
                    <w:bottom w:val="none" w:sz="0" w:space="0" w:color="auto"/>
                    <w:right w:val="none" w:sz="0" w:space="0" w:color="auto"/>
                  </w:divBdr>
                </w:div>
                <w:div w:id="1472478076">
                  <w:marLeft w:val="0"/>
                  <w:marRight w:val="0"/>
                  <w:marTop w:val="0"/>
                  <w:marBottom w:val="0"/>
                  <w:divBdr>
                    <w:top w:val="none" w:sz="0" w:space="0" w:color="auto"/>
                    <w:left w:val="none" w:sz="0" w:space="0" w:color="auto"/>
                    <w:bottom w:val="none" w:sz="0" w:space="0" w:color="auto"/>
                    <w:right w:val="none" w:sz="0" w:space="0" w:color="auto"/>
                  </w:divBdr>
                </w:div>
                <w:div w:id="1530297984">
                  <w:marLeft w:val="0"/>
                  <w:marRight w:val="0"/>
                  <w:marTop w:val="0"/>
                  <w:marBottom w:val="0"/>
                  <w:divBdr>
                    <w:top w:val="none" w:sz="0" w:space="0" w:color="auto"/>
                    <w:left w:val="none" w:sz="0" w:space="0" w:color="auto"/>
                    <w:bottom w:val="none" w:sz="0" w:space="0" w:color="auto"/>
                    <w:right w:val="none" w:sz="0" w:space="0" w:color="auto"/>
                  </w:divBdr>
                </w:div>
                <w:div w:id="1611625981">
                  <w:marLeft w:val="0"/>
                  <w:marRight w:val="0"/>
                  <w:marTop w:val="0"/>
                  <w:marBottom w:val="0"/>
                  <w:divBdr>
                    <w:top w:val="none" w:sz="0" w:space="0" w:color="auto"/>
                    <w:left w:val="none" w:sz="0" w:space="0" w:color="auto"/>
                    <w:bottom w:val="none" w:sz="0" w:space="0" w:color="auto"/>
                    <w:right w:val="none" w:sz="0" w:space="0" w:color="auto"/>
                  </w:divBdr>
                </w:div>
                <w:div w:id="1619140016">
                  <w:marLeft w:val="0"/>
                  <w:marRight w:val="0"/>
                  <w:marTop w:val="0"/>
                  <w:marBottom w:val="0"/>
                  <w:divBdr>
                    <w:top w:val="none" w:sz="0" w:space="0" w:color="auto"/>
                    <w:left w:val="none" w:sz="0" w:space="0" w:color="auto"/>
                    <w:bottom w:val="none" w:sz="0" w:space="0" w:color="auto"/>
                    <w:right w:val="none" w:sz="0" w:space="0" w:color="auto"/>
                  </w:divBdr>
                </w:div>
                <w:div w:id="1768647063">
                  <w:marLeft w:val="0"/>
                  <w:marRight w:val="0"/>
                  <w:marTop w:val="0"/>
                  <w:marBottom w:val="0"/>
                  <w:divBdr>
                    <w:top w:val="none" w:sz="0" w:space="0" w:color="auto"/>
                    <w:left w:val="none" w:sz="0" w:space="0" w:color="auto"/>
                    <w:bottom w:val="none" w:sz="0" w:space="0" w:color="auto"/>
                    <w:right w:val="none" w:sz="0" w:space="0" w:color="auto"/>
                  </w:divBdr>
                </w:div>
                <w:div w:id="1801923586">
                  <w:marLeft w:val="0"/>
                  <w:marRight w:val="0"/>
                  <w:marTop w:val="0"/>
                  <w:marBottom w:val="0"/>
                  <w:divBdr>
                    <w:top w:val="none" w:sz="0" w:space="0" w:color="auto"/>
                    <w:left w:val="none" w:sz="0" w:space="0" w:color="auto"/>
                    <w:bottom w:val="none" w:sz="0" w:space="0" w:color="auto"/>
                    <w:right w:val="none" w:sz="0" w:space="0" w:color="auto"/>
                  </w:divBdr>
                </w:div>
                <w:div w:id="1810709560">
                  <w:marLeft w:val="0"/>
                  <w:marRight w:val="0"/>
                  <w:marTop w:val="0"/>
                  <w:marBottom w:val="0"/>
                  <w:divBdr>
                    <w:top w:val="none" w:sz="0" w:space="0" w:color="auto"/>
                    <w:left w:val="none" w:sz="0" w:space="0" w:color="auto"/>
                    <w:bottom w:val="none" w:sz="0" w:space="0" w:color="auto"/>
                    <w:right w:val="none" w:sz="0" w:space="0" w:color="auto"/>
                  </w:divBdr>
                </w:div>
                <w:div w:id="1826773180">
                  <w:marLeft w:val="0"/>
                  <w:marRight w:val="0"/>
                  <w:marTop w:val="0"/>
                  <w:marBottom w:val="0"/>
                  <w:divBdr>
                    <w:top w:val="none" w:sz="0" w:space="0" w:color="auto"/>
                    <w:left w:val="none" w:sz="0" w:space="0" w:color="auto"/>
                    <w:bottom w:val="none" w:sz="0" w:space="0" w:color="auto"/>
                    <w:right w:val="none" w:sz="0" w:space="0" w:color="auto"/>
                  </w:divBdr>
                </w:div>
                <w:div w:id="1837383419">
                  <w:marLeft w:val="0"/>
                  <w:marRight w:val="0"/>
                  <w:marTop w:val="0"/>
                  <w:marBottom w:val="0"/>
                  <w:divBdr>
                    <w:top w:val="none" w:sz="0" w:space="0" w:color="auto"/>
                    <w:left w:val="none" w:sz="0" w:space="0" w:color="auto"/>
                    <w:bottom w:val="none" w:sz="0" w:space="0" w:color="auto"/>
                    <w:right w:val="none" w:sz="0" w:space="0" w:color="auto"/>
                  </w:divBdr>
                </w:div>
                <w:div w:id="1884946656">
                  <w:marLeft w:val="0"/>
                  <w:marRight w:val="0"/>
                  <w:marTop w:val="0"/>
                  <w:marBottom w:val="0"/>
                  <w:divBdr>
                    <w:top w:val="none" w:sz="0" w:space="0" w:color="auto"/>
                    <w:left w:val="none" w:sz="0" w:space="0" w:color="auto"/>
                    <w:bottom w:val="none" w:sz="0" w:space="0" w:color="auto"/>
                    <w:right w:val="none" w:sz="0" w:space="0" w:color="auto"/>
                  </w:divBdr>
                </w:div>
                <w:div w:id="1938516649">
                  <w:marLeft w:val="0"/>
                  <w:marRight w:val="0"/>
                  <w:marTop w:val="0"/>
                  <w:marBottom w:val="0"/>
                  <w:divBdr>
                    <w:top w:val="none" w:sz="0" w:space="0" w:color="auto"/>
                    <w:left w:val="none" w:sz="0" w:space="0" w:color="auto"/>
                    <w:bottom w:val="none" w:sz="0" w:space="0" w:color="auto"/>
                    <w:right w:val="none" w:sz="0" w:space="0" w:color="auto"/>
                  </w:divBdr>
                </w:div>
                <w:div w:id="20893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7894">
          <w:marLeft w:val="0"/>
          <w:marRight w:val="0"/>
          <w:marTop w:val="15"/>
          <w:marBottom w:val="0"/>
          <w:divBdr>
            <w:top w:val="single" w:sz="48" w:space="0" w:color="auto"/>
            <w:left w:val="single" w:sz="48" w:space="0" w:color="auto"/>
            <w:bottom w:val="single" w:sz="48" w:space="0" w:color="auto"/>
            <w:right w:val="single" w:sz="48" w:space="0" w:color="auto"/>
          </w:divBdr>
          <w:divsChild>
            <w:div w:id="1364789918">
              <w:marLeft w:val="0"/>
              <w:marRight w:val="0"/>
              <w:marTop w:val="0"/>
              <w:marBottom w:val="0"/>
              <w:divBdr>
                <w:top w:val="none" w:sz="0" w:space="0" w:color="auto"/>
                <w:left w:val="none" w:sz="0" w:space="0" w:color="auto"/>
                <w:bottom w:val="none" w:sz="0" w:space="0" w:color="auto"/>
                <w:right w:val="none" w:sz="0" w:space="0" w:color="auto"/>
              </w:divBdr>
              <w:divsChild>
                <w:div w:id="128129298">
                  <w:marLeft w:val="0"/>
                  <w:marRight w:val="0"/>
                  <w:marTop w:val="0"/>
                  <w:marBottom w:val="0"/>
                  <w:divBdr>
                    <w:top w:val="none" w:sz="0" w:space="0" w:color="auto"/>
                    <w:left w:val="none" w:sz="0" w:space="0" w:color="auto"/>
                    <w:bottom w:val="none" w:sz="0" w:space="0" w:color="auto"/>
                    <w:right w:val="none" w:sz="0" w:space="0" w:color="auto"/>
                  </w:divBdr>
                </w:div>
                <w:div w:id="135732704">
                  <w:marLeft w:val="0"/>
                  <w:marRight w:val="0"/>
                  <w:marTop w:val="0"/>
                  <w:marBottom w:val="0"/>
                  <w:divBdr>
                    <w:top w:val="none" w:sz="0" w:space="0" w:color="auto"/>
                    <w:left w:val="none" w:sz="0" w:space="0" w:color="auto"/>
                    <w:bottom w:val="none" w:sz="0" w:space="0" w:color="auto"/>
                    <w:right w:val="none" w:sz="0" w:space="0" w:color="auto"/>
                  </w:divBdr>
                </w:div>
                <w:div w:id="158885886">
                  <w:marLeft w:val="0"/>
                  <w:marRight w:val="0"/>
                  <w:marTop w:val="0"/>
                  <w:marBottom w:val="0"/>
                  <w:divBdr>
                    <w:top w:val="none" w:sz="0" w:space="0" w:color="auto"/>
                    <w:left w:val="none" w:sz="0" w:space="0" w:color="auto"/>
                    <w:bottom w:val="none" w:sz="0" w:space="0" w:color="auto"/>
                    <w:right w:val="none" w:sz="0" w:space="0" w:color="auto"/>
                  </w:divBdr>
                </w:div>
                <w:div w:id="179970132">
                  <w:marLeft w:val="0"/>
                  <w:marRight w:val="0"/>
                  <w:marTop w:val="0"/>
                  <w:marBottom w:val="0"/>
                  <w:divBdr>
                    <w:top w:val="none" w:sz="0" w:space="0" w:color="auto"/>
                    <w:left w:val="none" w:sz="0" w:space="0" w:color="auto"/>
                    <w:bottom w:val="none" w:sz="0" w:space="0" w:color="auto"/>
                    <w:right w:val="none" w:sz="0" w:space="0" w:color="auto"/>
                  </w:divBdr>
                </w:div>
                <w:div w:id="223225635">
                  <w:marLeft w:val="0"/>
                  <w:marRight w:val="0"/>
                  <w:marTop w:val="0"/>
                  <w:marBottom w:val="0"/>
                  <w:divBdr>
                    <w:top w:val="none" w:sz="0" w:space="0" w:color="auto"/>
                    <w:left w:val="none" w:sz="0" w:space="0" w:color="auto"/>
                    <w:bottom w:val="none" w:sz="0" w:space="0" w:color="auto"/>
                    <w:right w:val="none" w:sz="0" w:space="0" w:color="auto"/>
                  </w:divBdr>
                </w:div>
                <w:div w:id="226579138">
                  <w:marLeft w:val="0"/>
                  <w:marRight w:val="0"/>
                  <w:marTop w:val="0"/>
                  <w:marBottom w:val="0"/>
                  <w:divBdr>
                    <w:top w:val="none" w:sz="0" w:space="0" w:color="auto"/>
                    <w:left w:val="none" w:sz="0" w:space="0" w:color="auto"/>
                    <w:bottom w:val="none" w:sz="0" w:space="0" w:color="auto"/>
                    <w:right w:val="none" w:sz="0" w:space="0" w:color="auto"/>
                  </w:divBdr>
                </w:div>
                <w:div w:id="229310711">
                  <w:marLeft w:val="0"/>
                  <w:marRight w:val="0"/>
                  <w:marTop w:val="0"/>
                  <w:marBottom w:val="0"/>
                  <w:divBdr>
                    <w:top w:val="none" w:sz="0" w:space="0" w:color="auto"/>
                    <w:left w:val="none" w:sz="0" w:space="0" w:color="auto"/>
                    <w:bottom w:val="none" w:sz="0" w:space="0" w:color="auto"/>
                    <w:right w:val="none" w:sz="0" w:space="0" w:color="auto"/>
                  </w:divBdr>
                </w:div>
                <w:div w:id="471334945">
                  <w:marLeft w:val="0"/>
                  <w:marRight w:val="0"/>
                  <w:marTop w:val="0"/>
                  <w:marBottom w:val="0"/>
                  <w:divBdr>
                    <w:top w:val="none" w:sz="0" w:space="0" w:color="auto"/>
                    <w:left w:val="none" w:sz="0" w:space="0" w:color="auto"/>
                    <w:bottom w:val="none" w:sz="0" w:space="0" w:color="auto"/>
                    <w:right w:val="none" w:sz="0" w:space="0" w:color="auto"/>
                  </w:divBdr>
                </w:div>
                <w:div w:id="484664812">
                  <w:marLeft w:val="0"/>
                  <w:marRight w:val="0"/>
                  <w:marTop w:val="0"/>
                  <w:marBottom w:val="0"/>
                  <w:divBdr>
                    <w:top w:val="none" w:sz="0" w:space="0" w:color="auto"/>
                    <w:left w:val="none" w:sz="0" w:space="0" w:color="auto"/>
                    <w:bottom w:val="none" w:sz="0" w:space="0" w:color="auto"/>
                    <w:right w:val="none" w:sz="0" w:space="0" w:color="auto"/>
                  </w:divBdr>
                </w:div>
                <w:div w:id="534272467">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757992071">
                  <w:marLeft w:val="0"/>
                  <w:marRight w:val="0"/>
                  <w:marTop w:val="0"/>
                  <w:marBottom w:val="0"/>
                  <w:divBdr>
                    <w:top w:val="none" w:sz="0" w:space="0" w:color="auto"/>
                    <w:left w:val="none" w:sz="0" w:space="0" w:color="auto"/>
                    <w:bottom w:val="none" w:sz="0" w:space="0" w:color="auto"/>
                    <w:right w:val="none" w:sz="0" w:space="0" w:color="auto"/>
                  </w:divBdr>
                </w:div>
                <w:div w:id="806701751">
                  <w:marLeft w:val="0"/>
                  <w:marRight w:val="0"/>
                  <w:marTop w:val="0"/>
                  <w:marBottom w:val="0"/>
                  <w:divBdr>
                    <w:top w:val="none" w:sz="0" w:space="0" w:color="auto"/>
                    <w:left w:val="none" w:sz="0" w:space="0" w:color="auto"/>
                    <w:bottom w:val="none" w:sz="0" w:space="0" w:color="auto"/>
                    <w:right w:val="none" w:sz="0" w:space="0" w:color="auto"/>
                  </w:divBdr>
                </w:div>
                <w:div w:id="854462272">
                  <w:marLeft w:val="0"/>
                  <w:marRight w:val="0"/>
                  <w:marTop w:val="0"/>
                  <w:marBottom w:val="0"/>
                  <w:divBdr>
                    <w:top w:val="none" w:sz="0" w:space="0" w:color="auto"/>
                    <w:left w:val="none" w:sz="0" w:space="0" w:color="auto"/>
                    <w:bottom w:val="none" w:sz="0" w:space="0" w:color="auto"/>
                    <w:right w:val="none" w:sz="0" w:space="0" w:color="auto"/>
                  </w:divBdr>
                </w:div>
                <w:div w:id="882864678">
                  <w:marLeft w:val="0"/>
                  <w:marRight w:val="0"/>
                  <w:marTop w:val="0"/>
                  <w:marBottom w:val="0"/>
                  <w:divBdr>
                    <w:top w:val="none" w:sz="0" w:space="0" w:color="auto"/>
                    <w:left w:val="none" w:sz="0" w:space="0" w:color="auto"/>
                    <w:bottom w:val="none" w:sz="0" w:space="0" w:color="auto"/>
                    <w:right w:val="none" w:sz="0" w:space="0" w:color="auto"/>
                  </w:divBdr>
                </w:div>
                <w:div w:id="946039664">
                  <w:marLeft w:val="0"/>
                  <w:marRight w:val="0"/>
                  <w:marTop w:val="0"/>
                  <w:marBottom w:val="0"/>
                  <w:divBdr>
                    <w:top w:val="none" w:sz="0" w:space="0" w:color="auto"/>
                    <w:left w:val="none" w:sz="0" w:space="0" w:color="auto"/>
                    <w:bottom w:val="none" w:sz="0" w:space="0" w:color="auto"/>
                    <w:right w:val="none" w:sz="0" w:space="0" w:color="auto"/>
                  </w:divBdr>
                </w:div>
                <w:div w:id="965547420">
                  <w:marLeft w:val="0"/>
                  <w:marRight w:val="0"/>
                  <w:marTop w:val="0"/>
                  <w:marBottom w:val="0"/>
                  <w:divBdr>
                    <w:top w:val="none" w:sz="0" w:space="0" w:color="auto"/>
                    <w:left w:val="none" w:sz="0" w:space="0" w:color="auto"/>
                    <w:bottom w:val="none" w:sz="0" w:space="0" w:color="auto"/>
                    <w:right w:val="none" w:sz="0" w:space="0" w:color="auto"/>
                  </w:divBdr>
                </w:div>
                <w:div w:id="987634886">
                  <w:marLeft w:val="0"/>
                  <w:marRight w:val="0"/>
                  <w:marTop w:val="0"/>
                  <w:marBottom w:val="0"/>
                  <w:divBdr>
                    <w:top w:val="none" w:sz="0" w:space="0" w:color="auto"/>
                    <w:left w:val="none" w:sz="0" w:space="0" w:color="auto"/>
                    <w:bottom w:val="none" w:sz="0" w:space="0" w:color="auto"/>
                    <w:right w:val="none" w:sz="0" w:space="0" w:color="auto"/>
                  </w:divBdr>
                </w:div>
                <w:div w:id="1093665450">
                  <w:marLeft w:val="0"/>
                  <w:marRight w:val="0"/>
                  <w:marTop w:val="0"/>
                  <w:marBottom w:val="0"/>
                  <w:divBdr>
                    <w:top w:val="none" w:sz="0" w:space="0" w:color="auto"/>
                    <w:left w:val="none" w:sz="0" w:space="0" w:color="auto"/>
                    <w:bottom w:val="none" w:sz="0" w:space="0" w:color="auto"/>
                    <w:right w:val="none" w:sz="0" w:space="0" w:color="auto"/>
                  </w:divBdr>
                </w:div>
                <w:div w:id="1394698237">
                  <w:marLeft w:val="0"/>
                  <w:marRight w:val="0"/>
                  <w:marTop w:val="0"/>
                  <w:marBottom w:val="0"/>
                  <w:divBdr>
                    <w:top w:val="none" w:sz="0" w:space="0" w:color="auto"/>
                    <w:left w:val="none" w:sz="0" w:space="0" w:color="auto"/>
                    <w:bottom w:val="none" w:sz="0" w:space="0" w:color="auto"/>
                    <w:right w:val="none" w:sz="0" w:space="0" w:color="auto"/>
                  </w:divBdr>
                </w:div>
                <w:div w:id="1447500317">
                  <w:marLeft w:val="0"/>
                  <w:marRight w:val="0"/>
                  <w:marTop w:val="0"/>
                  <w:marBottom w:val="0"/>
                  <w:divBdr>
                    <w:top w:val="none" w:sz="0" w:space="0" w:color="auto"/>
                    <w:left w:val="none" w:sz="0" w:space="0" w:color="auto"/>
                    <w:bottom w:val="none" w:sz="0" w:space="0" w:color="auto"/>
                    <w:right w:val="none" w:sz="0" w:space="0" w:color="auto"/>
                  </w:divBdr>
                </w:div>
                <w:div w:id="1588534050">
                  <w:marLeft w:val="0"/>
                  <w:marRight w:val="0"/>
                  <w:marTop w:val="0"/>
                  <w:marBottom w:val="0"/>
                  <w:divBdr>
                    <w:top w:val="none" w:sz="0" w:space="0" w:color="auto"/>
                    <w:left w:val="none" w:sz="0" w:space="0" w:color="auto"/>
                    <w:bottom w:val="none" w:sz="0" w:space="0" w:color="auto"/>
                    <w:right w:val="none" w:sz="0" w:space="0" w:color="auto"/>
                  </w:divBdr>
                </w:div>
                <w:div w:id="1681009245">
                  <w:marLeft w:val="0"/>
                  <w:marRight w:val="0"/>
                  <w:marTop w:val="0"/>
                  <w:marBottom w:val="0"/>
                  <w:divBdr>
                    <w:top w:val="none" w:sz="0" w:space="0" w:color="auto"/>
                    <w:left w:val="none" w:sz="0" w:space="0" w:color="auto"/>
                    <w:bottom w:val="none" w:sz="0" w:space="0" w:color="auto"/>
                    <w:right w:val="none" w:sz="0" w:space="0" w:color="auto"/>
                  </w:divBdr>
                </w:div>
                <w:div w:id="1699744753">
                  <w:marLeft w:val="0"/>
                  <w:marRight w:val="0"/>
                  <w:marTop w:val="0"/>
                  <w:marBottom w:val="0"/>
                  <w:divBdr>
                    <w:top w:val="none" w:sz="0" w:space="0" w:color="auto"/>
                    <w:left w:val="none" w:sz="0" w:space="0" w:color="auto"/>
                    <w:bottom w:val="none" w:sz="0" w:space="0" w:color="auto"/>
                    <w:right w:val="none" w:sz="0" w:space="0" w:color="auto"/>
                  </w:divBdr>
                </w:div>
                <w:div w:id="1818304007">
                  <w:marLeft w:val="0"/>
                  <w:marRight w:val="0"/>
                  <w:marTop w:val="0"/>
                  <w:marBottom w:val="0"/>
                  <w:divBdr>
                    <w:top w:val="none" w:sz="0" w:space="0" w:color="auto"/>
                    <w:left w:val="none" w:sz="0" w:space="0" w:color="auto"/>
                    <w:bottom w:val="none" w:sz="0" w:space="0" w:color="auto"/>
                    <w:right w:val="none" w:sz="0" w:space="0" w:color="auto"/>
                  </w:divBdr>
                </w:div>
                <w:div w:id="1821728261">
                  <w:marLeft w:val="0"/>
                  <w:marRight w:val="0"/>
                  <w:marTop w:val="0"/>
                  <w:marBottom w:val="0"/>
                  <w:divBdr>
                    <w:top w:val="none" w:sz="0" w:space="0" w:color="auto"/>
                    <w:left w:val="none" w:sz="0" w:space="0" w:color="auto"/>
                    <w:bottom w:val="none" w:sz="0" w:space="0" w:color="auto"/>
                    <w:right w:val="none" w:sz="0" w:space="0" w:color="auto"/>
                  </w:divBdr>
                </w:div>
                <w:div w:id="1880583413">
                  <w:marLeft w:val="0"/>
                  <w:marRight w:val="0"/>
                  <w:marTop w:val="0"/>
                  <w:marBottom w:val="0"/>
                  <w:divBdr>
                    <w:top w:val="none" w:sz="0" w:space="0" w:color="auto"/>
                    <w:left w:val="none" w:sz="0" w:space="0" w:color="auto"/>
                    <w:bottom w:val="none" w:sz="0" w:space="0" w:color="auto"/>
                    <w:right w:val="none" w:sz="0" w:space="0" w:color="auto"/>
                  </w:divBdr>
                </w:div>
                <w:div w:id="1901670190">
                  <w:marLeft w:val="0"/>
                  <w:marRight w:val="0"/>
                  <w:marTop w:val="0"/>
                  <w:marBottom w:val="0"/>
                  <w:divBdr>
                    <w:top w:val="none" w:sz="0" w:space="0" w:color="auto"/>
                    <w:left w:val="none" w:sz="0" w:space="0" w:color="auto"/>
                    <w:bottom w:val="none" w:sz="0" w:space="0" w:color="auto"/>
                    <w:right w:val="none" w:sz="0" w:space="0" w:color="auto"/>
                  </w:divBdr>
                </w:div>
                <w:div w:id="1928615077">
                  <w:marLeft w:val="0"/>
                  <w:marRight w:val="0"/>
                  <w:marTop w:val="0"/>
                  <w:marBottom w:val="0"/>
                  <w:divBdr>
                    <w:top w:val="none" w:sz="0" w:space="0" w:color="auto"/>
                    <w:left w:val="none" w:sz="0" w:space="0" w:color="auto"/>
                    <w:bottom w:val="none" w:sz="0" w:space="0" w:color="auto"/>
                    <w:right w:val="none" w:sz="0" w:space="0" w:color="auto"/>
                  </w:divBdr>
                </w:div>
                <w:div w:id="21452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0192">
          <w:marLeft w:val="0"/>
          <w:marRight w:val="0"/>
          <w:marTop w:val="15"/>
          <w:marBottom w:val="0"/>
          <w:divBdr>
            <w:top w:val="single" w:sz="48" w:space="0" w:color="auto"/>
            <w:left w:val="single" w:sz="48" w:space="0" w:color="auto"/>
            <w:bottom w:val="single" w:sz="48" w:space="0" w:color="auto"/>
            <w:right w:val="single" w:sz="48" w:space="0" w:color="auto"/>
          </w:divBdr>
          <w:divsChild>
            <w:div w:id="1999191380">
              <w:marLeft w:val="0"/>
              <w:marRight w:val="0"/>
              <w:marTop w:val="0"/>
              <w:marBottom w:val="0"/>
              <w:divBdr>
                <w:top w:val="none" w:sz="0" w:space="0" w:color="auto"/>
                <w:left w:val="none" w:sz="0" w:space="0" w:color="auto"/>
                <w:bottom w:val="none" w:sz="0" w:space="0" w:color="auto"/>
                <w:right w:val="none" w:sz="0" w:space="0" w:color="auto"/>
              </w:divBdr>
              <w:divsChild>
                <w:div w:id="5179348">
                  <w:marLeft w:val="0"/>
                  <w:marRight w:val="0"/>
                  <w:marTop w:val="0"/>
                  <w:marBottom w:val="0"/>
                  <w:divBdr>
                    <w:top w:val="none" w:sz="0" w:space="0" w:color="auto"/>
                    <w:left w:val="none" w:sz="0" w:space="0" w:color="auto"/>
                    <w:bottom w:val="none" w:sz="0" w:space="0" w:color="auto"/>
                    <w:right w:val="none" w:sz="0" w:space="0" w:color="auto"/>
                  </w:divBdr>
                </w:div>
                <w:div w:id="116874229">
                  <w:marLeft w:val="0"/>
                  <w:marRight w:val="0"/>
                  <w:marTop w:val="0"/>
                  <w:marBottom w:val="0"/>
                  <w:divBdr>
                    <w:top w:val="none" w:sz="0" w:space="0" w:color="auto"/>
                    <w:left w:val="none" w:sz="0" w:space="0" w:color="auto"/>
                    <w:bottom w:val="none" w:sz="0" w:space="0" w:color="auto"/>
                    <w:right w:val="none" w:sz="0" w:space="0" w:color="auto"/>
                  </w:divBdr>
                </w:div>
                <w:div w:id="387536304">
                  <w:marLeft w:val="0"/>
                  <w:marRight w:val="0"/>
                  <w:marTop w:val="0"/>
                  <w:marBottom w:val="0"/>
                  <w:divBdr>
                    <w:top w:val="none" w:sz="0" w:space="0" w:color="auto"/>
                    <w:left w:val="none" w:sz="0" w:space="0" w:color="auto"/>
                    <w:bottom w:val="none" w:sz="0" w:space="0" w:color="auto"/>
                    <w:right w:val="none" w:sz="0" w:space="0" w:color="auto"/>
                  </w:divBdr>
                </w:div>
                <w:div w:id="388307031">
                  <w:marLeft w:val="0"/>
                  <w:marRight w:val="0"/>
                  <w:marTop w:val="0"/>
                  <w:marBottom w:val="0"/>
                  <w:divBdr>
                    <w:top w:val="none" w:sz="0" w:space="0" w:color="auto"/>
                    <w:left w:val="none" w:sz="0" w:space="0" w:color="auto"/>
                    <w:bottom w:val="none" w:sz="0" w:space="0" w:color="auto"/>
                    <w:right w:val="none" w:sz="0" w:space="0" w:color="auto"/>
                  </w:divBdr>
                </w:div>
                <w:div w:id="503981573">
                  <w:marLeft w:val="0"/>
                  <w:marRight w:val="0"/>
                  <w:marTop w:val="0"/>
                  <w:marBottom w:val="0"/>
                  <w:divBdr>
                    <w:top w:val="none" w:sz="0" w:space="0" w:color="auto"/>
                    <w:left w:val="none" w:sz="0" w:space="0" w:color="auto"/>
                    <w:bottom w:val="none" w:sz="0" w:space="0" w:color="auto"/>
                    <w:right w:val="none" w:sz="0" w:space="0" w:color="auto"/>
                  </w:divBdr>
                </w:div>
                <w:div w:id="520516123">
                  <w:marLeft w:val="0"/>
                  <w:marRight w:val="0"/>
                  <w:marTop w:val="0"/>
                  <w:marBottom w:val="0"/>
                  <w:divBdr>
                    <w:top w:val="none" w:sz="0" w:space="0" w:color="auto"/>
                    <w:left w:val="none" w:sz="0" w:space="0" w:color="auto"/>
                    <w:bottom w:val="none" w:sz="0" w:space="0" w:color="auto"/>
                    <w:right w:val="none" w:sz="0" w:space="0" w:color="auto"/>
                  </w:divBdr>
                </w:div>
                <w:div w:id="537015480">
                  <w:marLeft w:val="0"/>
                  <w:marRight w:val="0"/>
                  <w:marTop w:val="0"/>
                  <w:marBottom w:val="0"/>
                  <w:divBdr>
                    <w:top w:val="none" w:sz="0" w:space="0" w:color="auto"/>
                    <w:left w:val="none" w:sz="0" w:space="0" w:color="auto"/>
                    <w:bottom w:val="none" w:sz="0" w:space="0" w:color="auto"/>
                    <w:right w:val="none" w:sz="0" w:space="0" w:color="auto"/>
                  </w:divBdr>
                </w:div>
                <w:div w:id="542863966">
                  <w:marLeft w:val="0"/>
                  <w:marRight w:val="0"/>
                  <w:marTop w:val="0"/>
                  <w:marBottom w:val="0"/>
                  <w:divBdr>
                    <w:top w:val="none" w:sz="0" w:space="0" w:color="auto"/>
                    <w:left w:val="none" w:sz="0" w:space="0" w:color="auto"/>
                    <w:bottom w:val="none" w:sz="0" w:space="0" w:color="auto"/>
                    <w:right w:val="none" w:sz="0" w:space="0" w:color="auto"/>
                  </w:divBdr>
                </w:div>
                <w:div w:id="552356005">
                  <w:marLeft w:val="0"/>
                  <w:marRight w:val="0"/>
                  <w:marTop w:val="0"/>
                  <w:marBottom w:val="0"/>
                  <w:divBdr>
                    <w:top w:val="none" w:sz="0" w:space="0" w:color="auto"/>
                    <w:left w:val="none" w:sz="0" w:space="0" w:color="auto"/>
                    <w:bottom w:val="none" w:sz="0" w:space="0" w:color="auto"/>
                    <w:right w:val="none" w:sz="0" w:space="0" w:color="auto"/>
                  </w:divBdr>
                </w:div>
                <w:div w:id="655382613">
                  <w:marLeft w:val="0"/>
                  <w:marRight w:val="0"/>
                  <w:marTop w:val="0"/>
                  <w:marBottom w:val="0"/>
                  <w:divBdr>
                    <w:top w:val="none" w:sz="0" w:space="0" w:color="auto"/>
                    <w:left w:val="none" w:sz="0" w:space="0" w:color="auto"/>
                    <w:bottom w:val="none" w:sz="0" w:space="0" w:color="auto"/>
                    <w:right w:val="none" w:sz="0" w:space="0" w:color="auto"/>
                  </w:divBdr>
                </w:div>
                <w:div w:id="666981683">
                  <w:marLeft w:val="0"/>
                  <w:marRight w:val="0"/>
                  <w:marTop w:val="0"/>
                  <w:marBottom w:val="0"/>
                  <w:divBdr>
                    <w:top w:val="none" w:sz="0" w:space="0" w:color="auto"/>
                    <w:left w:val="none" w:sz="0" w:space="0" w:color="auto"/>
                    <w:bottom w:val="none" w:sz="0" w:space="0" w:color="auto"/>
                    <w:right w:val="none" w:sz="0" w:space="0" w:color="auto"/>
                  </w:divBdr>
                </w:div>
                <w:div w:id="680863224">
                  <w:marLeft w:val="0"/>
                  <w:marRight w:val="0"/>
                  <w:marTop w:val="0"/>
                  <w:marBottom w:val="0"/>
                  <w:divBdr>
                    <w:top w:val="none" w:sz="0" w:space="0" w:color="auto"/>
                    <w:left w:val="none" w:sz="0" w:space="0" w:color="auto"/>
                    <w:bottom w:val="none" w:sz="0" w:space="0" w:color="auto"/>
                    <w:right w:val="none" w:sz="0" w:space="0" w:color="auto"/>
                  </w:divBdr>
                </w:div>
                <w:div w:id="681397523">
                  <w:marLeft w:val="0"/>
                  <w:marRight w:val="0"/>
                  <w:marTop w:val="0"/>
                  <w:marBottom w:val="0"/>
                  <w:divBdr>
                    <w:top w:val="none" w:sz="0" w:space="0" w:color="auto"/>
                    <w:left w:val="none" w:sz="0" w:space="0" w:color="auto"/>
                    <w:bottom w:val="none" w:sz="0" w:space="0" w:color="auto"/>
                    <w:right w:val="none" w:sz="0" w:space="0" w:color="auto"/>
                  </w:divBdr>
                </w:div>
                <w:div w:id="773940881">
                  <w:marLeft w:val="0"/>
                  <w:marRight w:val="0"/>
                  <w:marTop w:val="0"/>
                  <w:marBottom w:val="0"/>
                  <w:divBdr>
                    <w:top w:val="none" w:sz="0" w:space="0" w:color="auto"/>
                    <w:left w:val="none" w:sz="0" w:space="0" w:color="auto"/>
                    <w:bottom w:val="none" w:sz="0" w:space="0" w:color="auto"/>
                    <w:right w:val="none" w:sz="0" w:space="0" w:color="auto"/>
                  </w:divBdr>
                </w:div>
                <w:div w:id="832180512">
                  <w:marLeft w:val="0"/>
                  <w:marRight w:val="0"/>
                  <w:marTop w:val="0"/>
                  <w:marBottom w:val="0"/>
                  <w:divBdr>
                    <w:top w:val="none" w:sz="0" w:space="0" w:color="auto"/>
                    <w:left w:val="none" w:sz="0" w:space="0" w:color="auto"/>
                    <w:bottom w:val="none" w:sz="0" w:space="0" w:color="auto"/>
                    <w:right w:val="none" w:sz="0" w:space="0" w:color="auto"/>
                  </w:divBdr>
                </w:div>
                <w:div w:id="852961123">
                  <w:marLeft w:val="0"/>
                  <w:marRight w:val="0"/>
                  <w:marTop w:val="0"/>
                  <w:marBottom w:val="0"/>
                  <w:divBdr>
                    <w:top w:val="none" w:sz="0" w:space="0" w:color="auto"/>
                    <w:left w:val="none" w:sz="0" w:space="0" w:color="auto"/>
                    <w:bottom w:val="none" w:sz="0" w:space="0" w:color="auto"/>
                    <w:right w:val="none" w:sz="0" w:space="0" w:color="auto"/>
                  </w:divBdr>
                </w:div>
                <w:div w:id="900098180">
                  <w:marLeft w:val="0"/>
                  <w:marRight w:val="0"/>
                  <w:marTop w:val="0"/>
                  <w:marBottom w:val="0"/>
                  <w:divBdr>
                    <w:top w:val="none" w:sz="0" w:space="0" w:color="auto"/>
                    <w:left w:val="none" w:sz="0" w:space="0" w:color="auto"/>
                    <w:bottom w:val="none" w:sz="0" w:space="0" w:color="auto"/>
                    <w:right w:val="none" w:sz="0" w:space="0" w:color="auto"/>
                  </w:divBdr>
                </w:div>
                <w:div w:id="1095781533">
                  <w:marLeft w:val="0"/>
                  <w:marRight w:val="0"/>
                  <w:marTop w:val="0"/>
                  <w:marBottom w:val="0"/>
                  <w:divBdr>
                    <w:top w:val="none" w:sz="0" w:space="0" w:color="auto"/>
                    <w:left w:val="none" w:sz="0" w:space="0" w:color="auto"/>
                    <w:bottom w:val="none" w:sz="0" w:space="0" w:color="auto"/>
                    <w:right w:val="none" w:sz="0" w:space="0" w:color="auto"/>
                  </w:divBdr>
                </w:div>
                <w:div w:id="1223558002">
                  <w:marLeft w:val="0"/>
                  <w:marRight w:val="0"/>
                  <w:marTop w:val="0"/>
                  <w:marBottom w:val="0"/>
                  <w:divBdr>
                    <w:top w:val="none" w:sz="0" w:space="0" w:color="auto"/>
                    <w:left w:val="none" w:sz="0" w:space="0" w:color="auto"/>
                    <w:bottom w:val="none" w:sz="0" w:space="0" w:color="auto"/>
                    <w:right w:val="none" w:sz="0" w:space="0" w:color="auto"/>
                  </w:divBdr>
                </w:div>
                <w:div w:id="1228421648">
                  <w:marLeft w:val="0"/>
                  <w:marRight w:val="0"/>
                  <w:marTop w:val="0"/>
                  <w:marBottom w:val="0"/>
                  <w:divBdr>
                    <w:top w:val="none" w:sz="0" w:space="0" w:color="auto"/>
                    <w:left w:val="none" w:sz="0" w:space="0" w:color="auto"/>
                    <w:bottom w:val="none" w:sz="0" w:space="0" w:color="auto"/>
                    <w:right w:val="none" w:sz="0" w:space="0" w:color="auto"/>
                  </w:divBdr>
                </w:div>
                <w:div w:id="1325432375">
                  <w:marLeft w:val="0"/>
                  <w:marRight w:val="0"/>
                  <w:marTop w:val="0"/>
                  <w:marBottom w:val="0"/>
                  <w:divBdr>
                    <w:top w:val="none" w:sz="0" w:space="0" w:color="auto"/>
                    <w:left w:val="none" w:sz="0" w:space="0" w:color="auto"/>
                    <w:bottom w:val="none" w:sz="0" w:space="0" w:color="auto"/>
                    <w:right w:val="none" w:sz="0" w:space="0" w:color="auto"/>
                  </w:divBdr>
                </w:div>
                <w:div w:id="1436516301">
                  <w:marLeft w:val="0"/>
                  <w:marRight w:val="0"/>
                  <w:marTop w:val="0"/>
                  <w:marBottom w:val="0"/>
                  <w:divBdr>
                    <w:top w:val="none" w:sz="0" w:space="0" w:color="auto"/>
                    <w:left w:val="none" w:sz="0" w:space="0" w:color="auto"/>
                    <w:bottom w:val="none" w:sz="0" w:space="0" w:color="auto"/>
                    <w:right w:val="none" w:sz="0" w:space="0" w:color="auto"/>
                  </w:divBdr>
                </w:div>
                <w:div w:id="1473717201">
                  <w:marLeft w:val="0"/>
                  <w:marRight w:val="0"/>
                  <w:marTop w:val="0"/>
                  <w:marBottom w:val="0"/>
                  <w:divBdr>
                    <w:top w:val="none" w:sz="0" w:space="0" w:color="auto"/>
                    <w:left w:val="none" w:sz="0" w:space="0" w:color="auto"/>
                    <w:bottom w:val="none" w:sz="0" w:space="0" w:color="auto"/>
                    <w:right w:val="none" w:sz="0" w:space="0" w:color="auto"/>
                  </w:divBdr>
                </w:div>
                <w:div w:id="1622034426">
                  <w:marLeft w:val="0"/>
                  <w:marRight w:val="0"/>
                  <w:marTop w:val="0"/>
                  <w:marBottom w:val="0"/>
                  <w:divBdr>
                    <w:top w:val="none" w:sz="0" w:space="0" w:color="auto"/>
                    <w:left w:val="none" w:sz="0" w:space="0" w:color="auto"/>
                    <w:bottom w:val="none" w:sz="0" w:space="0" w:color="auto"/>
                    <w:right w:val="none" w:sz="0" w:space="0" w:color="auto"/>
                  </w:divBdr>
                </w:div>
                <w:div w:id="1696661777">
                  <w:marLeft w:val="0"/>
                  <w:marRight w:val="0"/>
                  <w:marTop w:val="0"/>
                  <w:marBottom w:val="0"/>
                  <w:divBdr>
                    <w:top w:val="none" w:sz="0" w:space="0" w:color="auto"/>
                    <w:left w:val="none" w:sz="0" w:space="0" w:color="auto"/>
                    <w:bottom w:val="none" w:sz="0" w:space="0" w:color="auto"/>
                    <w:right w:val="none" w:sz="0" w:space="0" w:color="auto"/>
                  </w:divBdr>
                </w:div>
                <w:div w:id="1713116249">
                  <w:marLeft w:val="0"/>
                  <w:marRight w:val="0"/>
                  <w:marTop w:val="0"/>
                  <w:marBottom w:val="0"/>
                  <w:divBdr>
                    <w:top w:val="none" w:sz="0" w:space="0" w:color="auto"/>
                    <w:left w:val="none" w:sz="0" w:space="0" w:color="auto"/>
                    <w:bottom w:val="none" w:sz="0" w:space="0" w:color="auto"/>
                    <w:right w:val="none" w:sz="0" w:space="0" w:color="auto"/>
                  </w:divBdr>
                </w:div>
                <w:div w:id="1898011619">
                  <w:marLeft w:val="0"/>
                  <w:marRight w:val="0"/>
                  <w:marTop w:val="0"/>
                  <w:marBottom w:val="0"/>
                  <w:divBdr>
                    <w:top w:val="none" w:sz="0" w:space="0" w:color="auto"/>
                    <w:left w:val="none" w:sz="0" w:space="0" w:color="auto"/>
                    <w:bottom w:val="none" w:sz="0" w:space="0" w:color="auto"/>
                    <w:right w:val="none" w:sz="0" w:space="0" w:color="auto"/>
                  </w:divBdr>
                </w:div>
                <w:div w:id="2089039700">
                  <w:marLeft w:val="0"/>
                  <w:marRight w:val="0"/>
                  <w:marTop w:val="0"/>
                  <w:marBottom w:val="0"/>
                  <w:divBdr>
                    <w:top w:val="none" w:sz="0" w:space="0" w:color="auto"/>
                    <w:left w:val="none" w:sz="0" w:space="0" w:color="auto"/>
                    <w:bottom w:val="none" w:sz="0" w:space="0" w:color="auto"/>
                    <w:right w:val="none" w:sz="0" w:space="0" w:color="auto"/>
                  </w:divBdr>
                </w:div>
                <w:div w:id="21172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73">
          <w:marLeft w:val="0"/>
          <w:marRight w:val="0"/>
          <w:marTop w:val="15"/>
          <w:marBottom w:val="0"/>
          <w:divBdr>
            <w:top w:val="single" w:sz="48" w:space="0" w:color="auto"/>
            <w:left w:val="single" w:sz="48" w:space="0" w:color="auto"/>
            <w:bottom w:val="single" w:sz="48" w:space="0" w:color="auto"/>
            <w:right w:val="single" w:sz="48" w:space="0" w:color="auto"/>
          </w:divBdr>
          <w:divsChild>
            <w:div w:id="600988281">
              <w:marLeft w:val="0"/>
              <w:marRight w:val="0"/>
              <w:marTop w:val="0"/>
              <w:marBottom w:val="0"/>
              <w:divBdr>
                <w:top w:val="none" w:sz="0" w:space="0" w:color="auto"/>
                <w:left w:val="none" w:sz="0" w:space="0" w:color="auto"/>
                <w:bottom w:val="none" w:sz="0" w:space="0" w:color="auto"/>
                <w:right w:val="none" w:sz="0" w:space="0" w:color="auto"/>
              </w:divBdr>
              <w:divsChild>
                <w:div w:id="53239040">
                  <w:marLeft w:val="0"/>
                  <w:marRight w:val="0"/>
                  <w:marTop w:val="0"/>
                  <w:marBottom w:val="0"/>
                  <w:divBdr>
                    <w:top w:val="none" w:sz="0" w:space="0" w:color="auto"/>
                    <w:left w:val="none" w:sz="0" w:space="0" w:color="auto"/>
                    <w:bottom w:val="none" w:sz="0" w:space="0" w:color="auto"/>
                    <w:right w:val="none" w:sz="0" w:space="0" w:color="auto"/>
                  </w:divBdr>
                </w:div>
                <w:div w:id="54088947">
                  <w:marLeft w:val="0"/>
                  <w:marRight w:val="0"/>
                  <w:marTop w:val="0"/>
                  <w:marBottom w:val="0"/>
                  <w:divBdr>
                    <w:top w:val="none" w:sz="0" w:space="0" w:color="auto"/>
                    <w:left w:val="none" w:sz="0" w:space="0" w:color="auto"/>
                    <w:bottom w:val="none" w:sz="0" w:space="0" w:color="auto"/>
                    <w:right w:val="none" w:sz="0" w:space="0" w:color="auto"/>
                  </w:divBdr>
                </w:div>
                <w:div w:id="60058591">
                  <w:marLeft w:val="0"/>
                  <w:marRight w:val="0"/>
                  <w:marTop w:val="0"/>
                  <w:marBottom w:val="0"/>
                  <w:divBdr>
                    <w:top w:val="none" w:sz="0" w:space="0" w:color="auto"/>
                    <w:left w:val="none" w:sz="0" w:space="0" w:color="auto"/>
                    <w:bottom w:val="none" w:sz="0" w:space="0" w:color="auto"/>
                    <w:right w:val="none" w:sz="0" w:space="0" w:color="auto"/>
                  </w:divBdr>
                </w:div>
                <w:div w:id="84306662">
                  <w:marLeft w:val="0"/>
                  <w:marRight w:val="0"/>
                  <w:marTop w:val="0"/>
                  <w:marBottom w:val="0"/>
                  <w:divBdr>
                    <w:top w:val="none" w:sz="0" w:space="0" w:color="auto"/>
                    <w:left w:val="none" w:sz="0" w:space="0" w:color="auto"/>
                    <w:bottom w:val="none" w:sz="0" w:space="0" w:color="auto"/>
                    <w:right w:val="none" w:sz="0" w:space="0" w:color="auto"/>
                  </w:divBdr>
                </w:div>
                <w:div w:id="128329456">
                  <w:marLeft w:val="0"/>
                  <w:marRight w:val="0"/>
                  <w:marTop w:val="0"/>
                  <w:marBottom w:val="0"/>
                  <w:divBdr>
                    <w:top w:val="none" w:sz="0" w:space="0" w:color="auto"/>
                    <w:left w:val="none" w:sz="0" w:space="0" w:color="auto"/>
                    <w:bottom w:val="none" w:sz="0" w:space="0" w:color="auto"/>
                    <w:right w:val="none" w:sz="0" w:space="0" w:color="auto"/>
                  </w:divBdr>
                </w:div>
                <w:div w:id="422457900">
                  <w:marLeft w:val="0"/>
                  <w:marRight w:val="0"/>
                  <w:marTop w:val="0"/>
                  <w:marBottom w:val="0"/>
                  <w:divBdr>
                    <w:top w:val="none" w:sz="0" w:space="0" w:color="auto"/>
                    <w:left w:val="none" w:sz="0" w:space="0" w:color="auto"/>
                    <w:bottom w:val="none" w:sz="0" w:space="0" w:color="auto"/>
                    <w:right w:val="none" w:sz="0" w:space="0" w:color="auto"/>
                  </w:divBdr>
                </w:div>
                <w:div w:id="550962274">
                  <w:marLeft w:val="0"/>
                  <w:marRight w:val="0"/>
                  <w:marTop w:val="0"/>
                  <w:marBottom w:val="0"/>
                  <w:divBdr>
                    <w:top w:val="none" w:sz="0" w:space="0" w:color="auto"/>
                    <w:left w:val="none" w:sz="0" w:space="0" w:color="auto"/>
                    <w:bottom w:val="none" w:sz="0" w:space="0" w:color="auto"/>
                    <w:right w:val="none" w:sz="0" w:space="0" w:color="auto"/>
                  </w:divBdr>
                </w:div>
                <w:div w:id="553128221">
                  <w:marLeft w:val="0"/>
                  <w:marRight w:val="0"/>
                  <w:marTop w:val="0"/>
                  <w:marBottom w:val="0"/>
                  <w:divBdr>
                    <w:top w:val="none" w:sz="0" w:space="0" w:color="auto"/>
                    <w:left w:val="none" w:sz="0" w:space="0" w:color="auto"/>
                    <w:bottom w:val="none" w:sz="0" w:space="0" w:color="auto"/>
                    <w:right w:val="none" w:sz="0" w:space="0" w:color="auto"/>
                  </w:divBdr>
                </w:div>
                <w:div w:id="723527112">
                  <w:marLeft w:val="0"/>
                  <w:marRight w:val="0"/>
                  <w:marTop w:val="0"/>
                  <w:marBottom w:val="0"/>
                  <w:divBdr>
                    <w:top w:val="none" w:sz="0" w:space="0" w:color="auto"/>
                    <w:left w:val="none" w:sz="0" w:space="0" w:color="auto"/>
                    <w:bottom w:val="none" w:sz="0" w:space="0" w:color="auto"/>
                    <w:right w:val="none" w:sz="0" w:space="0" w:color="auto"/>
                  </w:divBdr>
                </w:div>
                <w:div w:id="765729378">
                  <w:marLeft w:val="0"/>
                  <w:marRight w:val="0"/>
                  <w:marTop w:val="0"/>
                  <w:marBottom w:val="0"/>
                  <w:divBdr>
                    <w:top w:val="none" w:sz="0" w:space="0" w:color="auto"/>
                    <w:left w:val="none" w:sz="0" w:space="0" w:color="auto"/>
                    <w:bottom w:val="none" w:sz="0" w:space="0" w:color="auto"/>
                    <w:right w:val="none" w:sz="0" w:space="0" w:color="auto"/>
                  </w:divBdr>
                </w:div>
                <w:div w:id="778063560">
                  <w:marLeft w:val="0"/>
                  <w:marRight w:val="0"/>
                  <w:marTop w:val="0"/>
                  <w:marBottom w:val="0"/>
                  <w:divBdr>
                    <w:top w:val="none" w:sz="0" w:space="0" w:color="auto"/>
                    <w:left w:val="none" w:sz="0" w:space="0" w:color="auto"/>
                    <w:bottom w:val="none" w:sz="0" w:space="0" w:color="auto"/>
                    <w:right w:val="none" w:sz="0" w:space="0" w:color="auto"/>
                  </w:divBdr>
                </w:div>
                <w:div w:id="881097326">
                  <w:marLeft w:val="0"/>
                  <w:marRight w:val="0"/>
                  <w:marTop w:val="0"/>
                  <w:marBottom w:val="0"/>
                  <w:divBdr>
                    <w:top w:val="none" w:sz="0" w:space="0" w:color="auto"/>
                    <w:left w:val="none" w:sz="0" w:space="0" w:color="auto"/>
                    <w:bottom w:val="none" w:sz="0" w:space="0" w:color="auto"/>
                    <w:right w:val="none" w:sz="0" w:space="0" w:color="auto"/>
                  </w:divBdr>
                </w:div>
                <w:div w:id="923416255">
                  <w:marLeft w:val="0"/>
                  <w:marRight w:val="0"/>
                  <w:marTop w:val="0"/>
                  <w:marBottom w:val="0"/>
                  <w:divBdr>
                    <w:top w:val="none" w:sz="0" w:space="0" w:color="auto"/>
                    <w:left w:val="none" w:sz="0" w:space="0" w:color="auto"/>
                    <w:bottom w:val="none" w:sz="0" w:space="0" w:color="auto"/>
                    <w:right w:val="none" w:sz="0" w:space="0" w:color="auto"/>
                  </w:divBdr>
                </w:div>
                <w:div w:id="939991469">
                  <w:marLeft w:val="0"/>
                  <w:marRight w:val="0"/>
                  <w:marTop w:val="0"/>
                  <w:marBottom w:val="0"/>
                  <w:divBdr>
                    <w:top w:val="none" w:sz="0" w:space="0" w:color="auto"/>
                    <w:left w:val="none" w:sz="0" w:space="0" w:color="auto"/>
                    <w:bottom w:val="none" w:sz="0" w:space="0" w:color="auto"/>
                    <w:right w:val="none" w:sz="0" w:space="0" w:color="auto"/>
                  </w:divBdr>
                </w:div>
                <w:div w:id="958536599">
                  <w:marLeft w:val="0"/>
                  <w:marRight w:val="0"/>
                  <w:marTop w:val="0"/>
                  <w:marBottom w:val="0"/>
                  <w:divBdr>
                    <w:top w:val="none" w:sz="0" w:space="0" w:color="auto"/>
                    <w:left w:val="none" w:sz="0" w:space="0" w:color="auto"/>
                    <w:bottom w:val="none" w:sz="0" w:space="0" w:color="auto"/>
                    <w:right w:val="none" w:sz="0" w:space="0" w:color="auto"/>
                  </w:divBdr>
                </w:div>
                <w:div w:id="991132226">
                  <w:marLeft w:val="0"/>
                  <w:marRight w:val="0"/>
                  <w:marTop w:val="0"/>
                  <w:marBottom w:val="0"/>
                  <w:divBdr>
                    <w:top w:val="none" w:sz="0" w:space="0" w:color="auto"/>
                    <w:left w:val="none" w:sz="0" w:space="0" w:color="auto"/>
                    <w:bottom w:val="none" w:sz="0" w:space="0" w:color="auto"/>
                    <w:right w:val="none" w:sz="0" w:space="0" w:color="auto"/>
                  </w:divBdr>
                </w:div>
                <w:div w:id="1114792439">
                  <w:marLeft w:val="0"/>
                  <w:marRight w:val="0"/>
                  <w:marTop w:val="0"/>
                  <w:marBottom w:val="0"/>
                  <w:divBdr>
                    <w:top w:val="none" w:sz="0" w:space="0" w:color="auto"/>
                    <w:left w:val="none" w:sz="0" w:space="0" w:color="auto"/>
                    <w:bottom w:val="none" w:sz="0" w:space="0" w:color="auto"/>
                    <w:right w:val="none" w:sz="0" w:space="0" w:color="auto"/>
                  </w:divBdr>
                </w:div>
                <w:div w:id="1165586486">
                  <w:marLeft w:val="0"/>
                  <w:marRight w:val="0"/>
                  <w:marTop w:val="0"/>
                  <w:marBottom w:val="0"/>
                  <w:divBdr>
                    <w:top w:val="none" w:sz="0" w:space="0" w:color="auto"/>
                    <w:left w:val="none" w:sz="0" w:space="0" w:color="auto"/>
                    <w:bottom w:val="none" w:sz="0" w:space="0" w:color="auto"/>
                    <w:right w:val="none" w:sz="0" w:space="0" w:color="auto"/>
                  </w:divBdr>
                </w:div>
                <w:div w:id="1458832358">
                  <w:marLeft w:val="0"/>
                  <w:marRight w:val="0"/>
                  <w:marTop w:val="0"/>
                  <w:marBottom w:val="0"/>
                  <w:divBdr>
                    <w:top w:val="none" w:sz="0" w:space="0" w:color="auto"/>
                    <w:left w:val="none" w:sz="0" w:space="0" w:color="auto"/>
                    <w:bottom w:val="none" w:sz="0" w:space="0" w:color="auto"/>
                    <w:right w:val="none" w:sz="0" w:space="0" w:color="auto"/>
                  </w:divBdr>
                </w:div>
                <w:div w:id="1568615765">
                  <w:marLeft w:val="0"/>
                  <w:marRight w:val="0"/>
                  <w:marTop w:val="0"/>
                  <w:marBottom w:val="0"/>
                  <w:divBdr>
                    <w:top w:val="none" w:sz="0" w:space="0" w:color="auto"/>
                    <w:left w:val="none" w:sz="0" w:space="0" w:color="auto"/>
                    <w:bottom w:val="none" w:sz="0" w:space="0" w:color="auto"/>
                    <w:right w:val="none" w:sz="0" w:space="0" w:color="auto"/>
                  </w:divBdr>
                </w:div>
                <w:div w:id="1719355939">
                  <w:marLeft w:val="0"/>
                  <w:marRight w:val="0"/>
                  <w:marTop w:val="0"/>
                  <w:marBottom w:val="0"/>
                  <w:divBdr>
                    <w:top w:val="none" w:sz="0" w:space="0" w:color="auto"/>
                    <w:left w:val="none" w:sz="0" w:space="0" w:color="auto"/>
                    <w:bottom w:val="none" w:sz="0" w:space="0" w:color="auto"/>
                    <w:right w:val="none" w:sz="0" w:space="0" w:color="auto"/>
                  </w:divBdr>
                </w:div>
                <w:div w:id="1779518697">
                  <w:marLeft w:val="0"/>
                  <w:marRight w:val="0"/>
                  <w:marTop w:val="0"/>
                  <w:marBottom w:val="0"/>
                  <w:divBdr>
                    <w:top w:val="none" w:sz="0" w:space="0" w:color="auto"/>
                    <w:left w:val="none" w:sz="0" w:space="0" w:color="auto"/>
                    <w:bottom w:val="none" w:sz="0" w:space="0" w:color="auto"/>
                    <w:right w:val="none" w:sz="0" w:space="0" w:color="auto"/>
                  </w:divBdr>
                </w:div>
                <w:div w:id="1801069874">
                  <w:marLeft w:val="0"/>
                  <w:marRight w:val="0"/>
                  <w:marTop w:val="0"/>
                  <w:marBottom w:val="0"/>
                  <w:divBdr>
                    <w:top w:val="none" w:sz="0" w:space="0" w:color="auto"/>
                    <w:left w:val="none" w:sz="0" w:space="0" w:color="auto"/>
                    <w:bottom w:val="none" w:sz="0" w:space="0" w:color="auto"/>
                    <w:right w:val="none" w:sz="0" w:space="0" w:color="auto"/>
                  </w:divBdr>
                </w:div>
                <w:div w:id="1811940505">
                  <w:marLeft w:val="0"/>
                  <w:marRight w:val="0"/>
                  <w:marTop w:val="0"/>
                  <w:marBottom w:val="0"/>
                  <w:divBdr>
                    <w:top w:val="none" w:sz="0" w:space="0" w:color="auto"/>
                    <w:left w:val="none" w:sz="0" w:space="0" w:color="auto"/>
                    <w:bottom w:val="none" w:sz="0" w:space="0" w:color="auto"/>
                    <w:right w:val="none" w:sz="0" w:space="0" w:color="auto"/>
                  </w:divBdr>
                </w:div>
                <w:div w:id="1825974150">
                  <w:marLeft w:val="0"/>
                  <w:marRight w:val="0"/>
                  <w:marTop w:val="0"/>
                  <w:marBottom w:val="0"/>
                  <w:divBdr>
                    <w:top w:val="none" w:sz="0" w:space="0" w:color="auto"/>
                    <w:left w:val="none" w:sz="0" w:space="0" w:color="auto"/>
                    <w:bottom w:val="none" w:sz="0" w:space="0" w:color="auto"/>
                    <w:right w:val="none" w:sz="0" w:space="0" w:color="auto"/>
                  </w:divBdr>
                </w:div>
                <w:div w:id="1856921676">
                  <w:marLeft w:val="0"/>
                  <w:marRight w:val="0"/>
                  <w:marTop w:val="0"/>
                  <w:marBottom w:val="0"/>
                  <w:divBdr>
                    <w:top w:val="none" w:sz="0" w:space="0" w:color="auto"/>
                    <w:left w:val="none" w:sz="0" w:space="0" w:color="auto"/>
                    <w:bottom w:val="none" w:sz="0" w:space="0" w:color="auto"/>
                    <w:right w:val="none" w:sz="0" w:space="0" w:color="auto"/>
                  </w:divBdr>
                </w:div>
                <w:div w:id="1905683090">
                  <w:marLeft w:val="0"/>
                  <w:marRight w:val="0"/>
                  <w:marTop w:val="0"/>
                  <w:marBottom w:val="0"/>
                  <w:divBdr>
                    <w:top w:val="none" w:sz="0" w:space="0" w:color="auto"/>
                    <w:left w:val="none" w:sz="0" w:space="0" w:color="auto"/>
                    <w:bottom w:val="none" w:sz="0" w:space="0" w:color="auto"/>
                    <w:right w:val="none" w:sz="0" w:space="0" w:color="auto"/>
                  </w:divBdr>
                </w:div>
                <w:div w:id="1944412598">
                  <w:marLeft w:val="0"/>
                  <w:marRight w:val="0"/>
                  <w:marTop w:val="0"/>
                  <w:marBottom w:val="0"/>
                  <w:divBdr>
                    <w:top w:val="none" w:sz="0" w:space="0" w:color="auto"/>
                    <w:left w:val="none" w:sz="0" w:space="0" w:color="auto"/>
                    <w:bottom w:val="none" w:sz="0" w:space="0" w:color="auto"/>
                    <w:right w:val="none" w:sz="0" w:space="0" w:color="auto"/>
                  </w:divBdr>
                </w:div>
                <w:div w:id="1957524149">
                  <w:marLeft w:val="0"/>
                  <w:marRight w:val="0"/>
                  <w:marTop w:val="0"/>
                  <w:marBottom w:val="0"/>
                  <w:divBdr>
                    <w:top w:val="none" w:sz="0" w:space="0" w:color="auto"/>
                    <w:left w:val="none" w:sz="0" w:space="0" w:color="auto"/>
                    <w:bottom w:val="none" w:sz="0" w:space="0" w:color="auto"/>
                    <w:right w:val="none" w:sz="0" w:space="0" w:color="auto"/>
                  </w:divBdr>
                </w:div>
                <w:div w:id="1976715365">
                  <w:marLeft w:val="0"/>
                  <w:marRight w:val="0"/>
                  <w:marTop w:val="0"/>
                  <w:marBottom w:val="0"/>
                  <w:divBdr>
                    <w:top w:val="none" w:sz="0" w:space="0" w:color="auto"/>
                    <w:left w:val="none" w:sz="0" w:space="0" w:color="auto"/>
                    <w:bottom w:val="none" w:sz="0" w:space="0" w:color="auto"/>
                    <w:right w:val="none" w:sz="0" w:space="0" w:color="auto"/>
                  </w:divBdr>
                </w:div>
                <w:div w:id="2001540272">
                  <w:marLeft w:val="0"/>
                  <w:marRight w:val="0"/>
                  <w:marTop w:val="0"/>
                  <w:marBottom w:val="0"/>
                  <w:divBdr>
                    <w:top w:val="none" w:sz="0" w:space="0" w:color="auto"/>
                    <w:left w:val="none" w:sz="0" w:space="0" w:color="auto"/>
                    <w:bottom w:val="none" w:sz="0" w:space="0" w:color="auto"/>
                    <w:right w:val="none" w:sz="0" w:space="0" w:color="auto"/>
                  </w:divBdr>
                </w:div>
                <w:div w:id="2077629358">
                  <w:marLeft w:val="0"/>
                  <w:marRight w:val="0"/>
                  <w:marTop w:val="0"/>
                  <w:marBottom w:val="0"/>
                  <w:divBdr>
                    <w:top w:val="none" w:sz="0" w:space="0" w:color="auto"/>
                    <w:left w:val="none" w:sz="0" w:space="0" w:color="auto"/>
                    <w:bottom w:val="none" w:sz="0" w:space="0" w:color="auto"/>
                    <w:right w:val="none" w:sz="0" w:space="0" w:color="auto"/>
                  </w:divBdr>
                </w:div>
                <w:div w:id="21426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5236">
      <w:bodyDiv w:val="1"/>
      <w:marLeft w:val="0"/>
      <w:marRight w:val="0"/>
      <w:marTop w:val="0"/>
      <w:marBottom w:val="0"/>
      <w:divBdr>
        <w:top w:val="none" w:sz="0" w:space="0" w:color="auto"/>
        <w:left w:val="none" w:sz="0" w:space="0" w:color="auto"/>
        <w:bottom w:val="none" w:sz="0" w:space="0" w:color="auto"/>
        <w:right w:val="none" w:sz="0" w:space="0" w:color="auto"/>
      </w:divBdr>
      <w:divsChild>
        <w:div w:id="925961112">
          <w:marLeft w:val="0"/>
          <w:marRight w:val="0"/>
          <w:marTop w:val="0"/>
          <w:marBottom w:val="0"/>
          <w:divBdr>
            <w:top w:val="none" w:sz="0" w:space="0" w:color="auto"/>
            <w:left w:val="none" w:sz="0" w:space="0" w:color="auto"/>
            <w:bottom w:val="none" w:sz="0" w:space="0" w:color="auto"/>
            <w:right w:val="none" w:sz="0" w:space="0" w:color="auto"/>
          </w:divBdr>
        </w:div>
        <w:div w:id="1109274145">
          <w:marLeft w:val="0"/>
          <w:marRight w:val="0"/>
          <w:marTop w:val="0"/>
          <w:marBottom w:val="0"/>
          <w:divBdr>
            <w:top w:val="none" w:sz="0" w:space="0" w:color="auto"/>
            <w:left w:val="none" w:sz="0" w:space="0" w:color="auto"/>
            <w:bottom w:val="none" w:sz="0" w:space="0" w:color="auto"/>
            <w:right w:val="none" w:sz="0" w:space="0" w:color="auto"/>
          </w:divBdr>
        </w:div>
      </w:divsChild>
    </w:div>
    <w:div w:id="1551530767">
      <w:bodyDiv w:val="1"/>
      <w:marLeft w:val="0"/>
      <w:marRight w:val="0"/>
      <w:marTop w:val="0"/>
      <w:marBottom w:val="0"/>
      <w:divBdr>
        <w:top w:val="none" w:sz="0" w:space="0" w:color="auto"/>
        <w:left w:val="none" w:sz="0" w:space="0" w:color="auto"/>
        <w:bottom w:val="none" w:sz="0" w:space="0" w:color="auto"/>
        <w:right w:val="none" w:sz="0" w:space="0" w:color="auto"/>
      </w:divBdr>
      <w:divsChild>
        <w:div w:id="1368598983">
          <w:marLeft w:val="0"/>
          <w:marRight w:val="0"/>
          <w:marTop w:val="0"/>
          <w:marBottom w:val="0"/>
          <w:divBdr>
            <w:top w:val="none" w:sz="0" w:space="0" w:color="auto"/>
            <w:left w:val="none" w:sz="0" w:space="0" w:color="auto"/>
            <w:bottom w:val="none" w:sz="0" w:space="0" w:color="auto"/>
            <w:right w:val="none" w:sz="0" w:space="0" w:color="auto"/>
          </w:divBdr>
        </w:div>
        <w:div w:id="1450390607">
          <w:marLeft w:val="0"/>
          <w:marRight w:val="0"/>
          <w:marTop w:val="0"/>
          <w:marBottom w:val="0"/>
          <w:divBdr>
            <w:top w:val="none" w:sz="0" w:space="0" w:color="auto"/>
            <w:left w:val="none" w:sz="0" w:space="0" w:color="auto"/>
            <w:bottom w:val="none" w:sz="0" w:space="0" w:color="auto"/>
            <w:right w:val="none" w:sz="0" w:space="0" w:color="auto"/>
          </w:divBdr>
        </w:div>
      </w:divsChild>
    </w:div>
    <w:div w:id="1764646686">
      <w:bodyDiv w:val="1"/>
      <w:marLeft w:val="0"/>
      <w:marRight w:val="0"/>
      <w:marTop w:val="0"/>
      <w:marBottom w:val="0"/>
      <w:divBdr>
        <w:top w:val="none" w:sz="0" w:space="0" w:color="auto"/>
        <w:left w:val="none" w:sz="0" w:space="0" w:color="auto"/>
        <w:bottom w:val="none" w:sz="0" w:space="0" w:color="auto"/>
        <w:right w:val="none" w:sz="0" w:space="0" w:color="auto"/>
      </w:divBdr>
      <w:divsChild>
        <w:div w:id="466165332">
          <w:marLeft w:val="0"/>
          <w:marRight w:val="0"/>
          <w:marTop w:val="0"/>
          <w:marBottom w:val="0"/>
          <w:divBdr>
            <w:top w:val="none" w:sz="0" w:space="0" w:color="auto"/>
            <w:left w:val="none" w:sz="0" w:space="0" w:color="auto"/>
            <w:bottom w:val="none" w:sz="0" w:space="0" w:color="auto"/>
            <w:right w:val="none" w:sz="0" w:space="0" w:color="auto"/>
          </w:divBdr>
        </w:div>
        <w:div w:id="478153131">
          <w:marLeft w:val="0"/>
          <w:marRight w:val="0"/>
          <w:marTop w:val="0"/>
          <w:marBottom w:val="0"/>
          <w:divBdr>
            <w:top w:val="none" w:sz="0" w:space="0" w:color="auto"/>
            <w:left w:val="none" w:sz="0" w:space="0" w:color="auto"/>
            <w:bottom w:val="none" w:sz="0" w:space="0" w:color="auto"/>
            <w:right w:val="none" w:sz="0" w:space="0" w:color="auto"/>
          </w:divBdr>
        </w:div>
      </w:divsChild>
    </w:div>
    <w:div w:id="2041782088">
      <w:bodyDiv w:val="1"/>
      <w:marLeft w:val="0"/>
      <w:marRight w:val="0"/>
      <w:marTop w:val="0"/>
      <w:marBottom w:val="0"/>
      <w:divBdr>
        <w:top w:val="none" w:sz="0" w:space="0" w:color="auto"/>
        <w:left w:val="none" w:sz="0" w:space="0" w:color="auto"/>
        <w:bottom w:val="none" w:sz="0" w:space="0" w:color="auto"/>
        <w:right w:val="none" w:sz="0" w:space="0" w:color="auto"/>
      </w:divBdr>
      <w:divsChild>
        <w:div w:id="978655735">
          <w:marLeft w:val="0"/>
          <w:marRight w:val="0"/>
          <w:marTop w:val="0"/>
          <w:marBottom w:val="0"/>
          <w:divBdr>
            <w:top w:val="none" w:sz="0" w:space="0" w:color="auto"/>
            <w:left w:val="none" w:sz="0" w:space="0" w:color="auto"/>
            <w:bottom w:val="none" w:sz="0" w:space="0" w:color="auto"/>
            <w:right w:val="none" w:sz="0" w:space="0" w:color="auto"/>
          </w:divBdr>
        </w:div>
        <w:div w:id="98921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gov.uk/government/publications/careers-guidance-provision-for-young-people-in-schools" TargetMode="External"/><Relationship Id="rId26" Type="http://schemas.openxmlformats.org/officeDocument/2006/relationships/hyperlink" Target="https://nationalcareersservice.direct.gov.uk/" TargetMode="External"/><Relationship Id="rId39" Type="http://schemas.microsoft.com/office/2011/relationships/people" Target="people.xml"/><Relationship Id="rId21" Type="http://schemas.openxmlformats.org/officeDocument/2006/relationships/hyperlink" Target="http://www.gatsby.org.uk/education/focus-areas/good-career-guidanc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cresswell@theforge.worcs.sch.uk" TargetMode="External"/><Relationship Id="rId25" Type="http://schemas.openxmlformats.org/officeDocument/2006/relationships/hyperlink" Target="https://assets.publishing.service.gov.uk/government/uploads/system/uploads/attachment_data/file/1127489/Careers_guidance_and_access_for_education_and_training_providers_.pdf" TargetMode="External"/><Relationship Id="rId33" Type="http://schemas.openxmlformats.org/officeDocument/2006/relationships/hyperlink" Target="https://www.worcester.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resources.careersandenterprise.co.uk/" TargetMode="External"/><Relationship Id="rId29" Type="http://schemas.openxmlformats.org/officeDocument/2006/relationships/hyperlink" Target="http://worcsapprenticeship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664319/Careers_strategy.pdf" TargetMode="External"/><Relationship Id="rId32" Type="http://schemas.openxmlformats.org/officeDocument/2006/relationships/hyperlink" Target="https://wcg.ac.uk/page/1/hom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www.skills4worcestershire.co.uk/" TargetMode="External"/><Relationship Id="rId28" Type="http://schemas.openxmlformats.org/officeDocument/2006/relationships/hyperlink" Target="http://www.wlep.co.u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reersandenterprise.co.uk/" TargetMode="External"/><Relationship Id="rId31" Type="http://schemas.openxmlformats.org/officeDocument/2006/relationships/hyperlink" Target="http://kiddermin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gov.uk/government/publications/post-16-skills-plan-and-independent-report-on-technical-education" TargetMode="External"/><Relationship Id="rId27" Type="http://schemas.openxmlformats.org/officeDocument/2006/relationships/hyperlink" Target="https://www.ucas.com/" TargetMode="External"/><Relationship Id="rId30" Type="http://schemas.openxmlformats.org/officeDocument/2006/relationships/hyperlink" Target="http://www.howcollege.ac.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F657AD0B24241923824564329C67F" ma:contentTypeVersion="19" ma:contentTypeDescription="Create a new document." ma:contentTypeScope="" ma:versionID="be71635b635c2945bd859f691bba0e62">
  <xsd:schema xmlns:xsd="http://www.w3.org/2001/XMLSchema" xmlns:xs="http://www.w3.org/2001/XMLSchema" xmlns:p="http://schemas.microsoft.com/office/2006/metadata/properties" xmlns:ns2="f539537e-ccd6-411b-ab25-a496e302362b" xmlns:ns3="bc95b7fc-bfb0-4ea7-a2dc-a06e7b967f1d" targetNamespace="http://schemas.microsoft.com/office/2006/metadata/properties" ma:root="true" ma:fieldsID="41d8250bd4168a2fc5d20e2abcb0762f" ns2:_="" ns3:_="">
    <xsd:import namespace="f539537e-ccd6-411b-ab25-a496e302362b"/>
    <xsd:import namespace="bc95b7fc-bfb0-4ea7-a2dc-a06e7b967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537e-ccd6-411b-ab25-a496e3023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40e37-0dea-4324-bfaa-949a2ae802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5b7fc-bfb0-4ea7-a2dc-a06e7b967f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97de3f-d95c-49d5-8848-f8ea4cd19e14}" ma:internalName="TaxCatchAll" ma:showField="CatchAllData" ma:web="bc95b7fc-bfb0-4ea7-a2dc-a06e7b967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539537e-ccd6-411b-ab25-a496e302362b" xsi:nil="true"/>
    <TaxCatchAll xmlns="bc95b7fc-bfb0-4ea7-a2dc-a06e7b967f1d" xsi:nil="true"/>
    <lcf76f155ced4ddcb4097134ff3c332f xmlns="f539537e-ccd6-411b-ab25-a496e30236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A8E53-8F33-44A5-95F3-DD0F7357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537e-ccd6-411b-ab25-a496e302362b"/>
    <ds:schemaRef ds:uri="bc95b7fc-bfb0-4ea7-a2dc-a06e7b967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0E87B-0069-4638-A6A0-0FEC44681558}">
  <ds:schemaRefs>
    <ds:schemaRef ds:uri="http://schemas.openxmlformats.org/officeDocument/2006/bibliography"/>
  </ds:schemaRefs>
</ds:datastoreItem>
</file>

<file path=customXml/itemProps3.xml><?xml version="1.0" encoding="utf-8"?>
<ds:datastoreItem xmlns:ds="http://schemas.openxmlformats.org/officeDocument/2006/customXml" ds:itemID="{04C07C30-1E9C-41D3-AFC8-FE939BE2B389}">
  <ds:schemaRefs>
    <ds:schemaRef ds:uri="http://schemas.microsoft.com/office/2006/metadata/properties"/>
    <ds:schemaRef ds:uri="http://schemas.microsoft.com/office/infopath/2007/PartnerControls"/>
    <ds:schemaRef ds:uri="f539537e-ccd6-411b-ab25-a496e302362b"/>
    <ds:schemaRef ds:uri="bc95b7fc-bfb0-4ea7-a2dc-a06e7b967f1d"/>
  </ds:schemaRefs>
</ds:datastoreItem>
</file>

<file path=customXml/itemProps4.xml><?xml version="1.0" encoding="utf-8"?>
<ds:datastoreItem xmlns:ds="http://schemas.openxmlformats.org/officeDocument/2006/customXml" ds:itemID="{D91CA931-0307-42ED-896E-89529BE86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5007</Words>
  <Characters>27193</Characters>
  <Application>Microsoft Office Word</Application>
  <DocSecurity>0</DocSecurity>
  <Lines>1599</Lines>
  <Paragraphs>1287</Paragraphs>
  <ScaleCrop>false</ScaleCrop>
  <Company>Worcestershire County Council</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Cresswell</dc:creator>
  <cp:keywords/>
  <cp:lastModifiedBy>Simranjit Singh Grewal</cp:lastModifiedBy>
  <cp:revision>3</cp:revision>
  <cp:lastPrinted>2022-06-11T14:02:00Z</cp:lastPrinted>
  <dcterms:created xsi:type="dcterms:W3CDTF">2025-11-27T12:56:00Z</dcterms:created>
  <dcterms:modified xsi:type="dcterms:W3CDTF">2025-11-27T12:56:00Z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0x01010034EF657AD0B24241923824564329C67F</vt:lpwstr>
  </property>
  <property fmtid="{D5CDD505-2E9C-101B-9397-08002B2CF9AE}" pid="3" name="MediaServiceImageTags">
    <vt:lpwstr/>
  </property>
</Properties>
</file>